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C703C" w14:textId="77777777" w:rsidR="00A007D9" w:rsidRDefault="00A007D9" w:rsidP="006B2E00">
      <w:pPr>
        <w:rPr>
          <w:rFonts w:ascii="Verdana" w:hAnsi="Verdana"/>
          <w:sz w:val="18"/>
          <w:szCs w:val="18"/>
        </w:rPr>
      </w:pPr>
    </w:p>
    <w:p w14:paraId="572A7474" w14:textId="77777777" w:rsidR="00A55E58" w:rsidRPr="00A55E58" w:rsidRDefault="00A55E58" w:rsidP="006B2E00"/>
    <w:p w14:paraId="12C26AFF" w14:textId="77777777" w:rsidR="00A55E58" w:rsidRPr="00A007D9" w:rsidRDefault="003D20AB" w:rsidP="00A55E58">
      <w:pPr>
        <w:pStyle w:val="Starktcitat"/>
        <w:rPr>
          <w:b/>
          <w:sz w:val="36"/>
          <w:szCs w:val="36"/>
        </w:rPr>
      </w:pPr>
      <w:r>
        <w:rPr>
          <w:b/>
          <w:sz w:val="36"/>
          <w:szCs w:val="36"/>
        </w:rPr>
        <w:t>NYHETSBREV</w:t>
      </w:r>
      <w:r w:rsidR="00A55E58">
        <w:rPr>
          <w:b/>
          <w:sz w:val="36"/>
          <w:szCs w:val="36"/>
        </w:rPr>
        <w:t xml:space="preserve"> FRÅN VARUFÖRSÖRJNINGEN</w:t>
      </w:r>
    </w:p>
    <w:p w14:paraId="22A5754C" w14:textId="77777777" w:rsidR="00657512" w:rsidRDefault="00657512" w:rsidP="00897B5D">
      <w:pPr>
        <w:rPr>
          <w:b/>
          <w:sz w:val="24"/>
          <w:szCs w:val="24"/>
        </w:rPr>
      </w:pPr>
    </w:p>
    <w:p w14:paraId="478F7ED8" w14:textId="090F1501" w:rsidR="00897B5D" w:rsidRPr="00FF4D01" w:rsidRDefault="00FF4D01" w:rsidP="00897B5D">
      <w:pPr>
        <w:rPr>
          <w:b/>
          <w:sz w:val="24"/>
          <w:szCs w:val="24"/>
        </w:rPr>
      </w:pPr>
      <w:r w:rsidRPr="00FF4D01">
        <w:rPr>
          <w:b/>
          <w:sz w:val="24"/>
          <w:szCs w:val="24"/>
        </w:rPr>
        <w:t>Almanackor VF2018-0012</w:t>
      </w:r>
    </w:p>
    <w:p w14:paraId="4ADF8A98" w14:textId="64CEABBD" w:rsidR="00FF4D01" w:rsidRDefault="00FF4D01" w:rsidP="00897B5D">
      <w:r>
        <w:t>Dags att beställa 2019 års almanackor, här hittar du en lista med alla avtalade artiklar.</w:t>
      </w:r>
    </w:p>
    <w:p w14:paraId="679F583C" w14:textId="1C023CE7" w:rsidR="00FF4D01" w:rsidRDefault="00FF4D01" w:rsidP="00897B5D">
      <w:r>
        <w:object w:dxaOrig="1531" w:dyaOrig="990" w14:anchorId="0A2FF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11" ShapeID="_x0000_i1025" DrawAspect="Icon" ObjectID="_1597468083" r:id="rId12"/>
        </w:object>
      </w:r>
    </w:p>
    <w:p w14:paraId="1CE72F27" w14:textId="77777777" w:rsidR="00E93539" w:rsidRDefault="00E93539" w:rsidP="00897B5D"/>
    <w:p w14:paraId="3A4134E6" w14:textId="77777777" w:rsidR="00DD2ED9" w:rsidRPr="00DD2ED9" w:rsidRDefault="00DD2ED9" w:rsidP="00DD2ED9">
      <w:pPr>
        <w:rPr>
          <w:b/>
          <w:sz w:val="24"/>
          <w:szCs w:val="24"/>
        </w:rPr>
      </w:pPr>
      <w:r w:rsidRPr="00DD2ED9">
        <w:rPr>
          <w:b/>
          <w:sz w:val="24"/>
          <w:szCs w:val="24"/>
        </w:rPr>
        <w:t>Bäddmaterial VF2017-0042</w:t>
      </w:r>
    </w:p>
    <w:p w14:paraId="729739BD" w14:textId="77777777" w:rsidR="00DD2ED9" w:rsidRPr="00DD2ED9" w:rsidRDefault="00DD2ED9" w:rsidP="00DD2ED9">
      <w:r w:rsidRPr="00DD2ED9">
        <w:t>Utställningar av det nya upphandlade bäddmaterialet med avtalsstart 1/</w:t>
      </w:r>
      <w:proofErr w:type="gramStart"/>
      <w:r w:rsidRPr="00DD2ED9">
        <w:t>9-2018</w:t>
      </w:r>
      <w:proofErr w:type="gramEnd"/>
      <w:r w:rsidRPr="00DD2ED9">
        <w:t xml:space="preserve">. </w:t>
      </w:r>
      <w:r w:rsidRPr="00DD2ED9">
        <w:br/>
        <w:t>Se nedan för datum och platser som utställningarna kommer hållas på.</w:t>
      </w:r>
    </w:p>
    <w:tbl>
      <w:tblPr>
        <w:tblStyle w:val="Rutntstabell6frgstarkdekorfrg1"/>
        <w:tblW w:w="9351" w:type="dxa"/>
        <w:tblInd w:w="0" w:type="dxa"/>
        <w:tblLook w:val="04A0" w:firstRow="1" w:lastRow="0" w:firstColumn="1" w:lastColumn="0" w:noHBand="0" w:noVBand="1"/>
      </w:tblPr>
      <w:tblGrid>
        <w:gridCol w:w="1112"/>
        <w:gridCol w:w="3561"/>
        <w:gridCol w:w="3260"/>
        <w:gridCol w:w="1418"/>
      </w:tblGrid>
      <w:tr w:rsidR="00DD2ED9" w:rsidRPr="00DD2ED9" w14:paraId="555FB815" w14:textId="77777777" w:rsidTr="00547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2E8EEDDD" w14:textId="77777777" w:rsidR="00DD2ED9" w:rsidRPr="00DD2ED9" w:rsidRDefault="00DD2ED9" w:rsidP="00547EB8">
            <w:r w:rsidRPr="00DD2ED9">
              <w:rPr>
                <w:color w:val="auto"/>
              </w:rPr>
              <w:t>Datum</w:t>
            </w:r>
          </w:p>
        </w:tc>
        <w:tc>
          <w:tcPr>
            <w:tcW w:w="3561" w:type="dxa"/>
          </w:tcPr>
          <w:p w14:paraId="3C4807D5" w14:textId="77777777" w:rsidR="00DD2ED9" w:rsidRPr="00DD2ED9" w:rsidRDefault="00DD2ED9" w:rsidP="00547EB8">
            <w:pPr>
              <w:cnfStyle w:val="100000000000" w:firstRow="1" w:lastRow="0" w:firstColumn="0" w:lastColumn="0" w:oddVBand="0" w:evenVBand="0" w:oddHBand="0" w:evenHBand="0" w:firstRowFirstColumn="0" w:firstRowLastColumn="0" w:lastRowFirstColumn="0" w:lastRowLastColumn="0"/>
            </w:pPr>
            <w:r w:rsidRPr="00DD2ED9">
              <w:rPr>
                <w:color w:val="auto"/>
              </w:rPr>
              <w:t>Sjukhus</w:t>
            </w:r>
          </w:p>
        </w:tc>
        <w:tc>
          <w:tcPr>
            <w:tcW w:w="3260" w:type="dxa"/>
          </w:tcPr>
          <w:p w14:paraId="32615A56" w14:textId="77777777" w:rsidR="00DD2ED9" w:rsidRPr="00DD2ED9" w:rsidRDefault="00DD2ED9" w:rsidP="00547EB8">
            <w:pPr>
              <w:cnfStyle w:val="100000000000" w:firstRow="1" w:lastRow="0" w:firstColumn="0" w:lastColumn="0" w:oddVBand="0" w:evenVBand="0" w:oddHBand="0" w:evenHBand="0" w:firstRowFirstColumn="0" w:firstRowLastColumn="0" w:lastRowFirstColumn="0" w:lastRowLastColumn="0"/>
            </w:pPr>
            <w:r w:rsidRPr="00DD2ED9">
              <w:rPr>
                <w:color w:val="auto"/>
              </w:rPr>
              <w:t>Lokal</w:t>
            </w:r>
          </w:p>
        </w:tc>
        <w:tc>
          <w:tcPr>
            <w:tcW w:w="1418" w:type="dxa"/>
          </w:tcPr>
          <w:p w14:paraId="5BD3548E" w14:textId="77777777" w:rsidR="00DD2ED9" w:rsidRPr="00DD2ED9" w:rsidRDefault="00DD2ED9" w:rsidP="00547EB8">
            <w:pPr>
              <w:cnfStyle w:val="100000000000" w:firstRow="1" w:lastRow="0" w:firstColumn="0" w:lastColumn="0" w:oddVBand="0" w:evenVBand="0" w:oddHBand="0" w:evenHBand="0" w:firstRowFirstColumn="0" w:firstRowLastColumn="0" w:lastRowFirstColumn="0" w:lastRowLastColumn="0"/>
            </w:pPr>
            <w:r w:rsidRPr="00DD2ED9">
              <w:rPr>
                <w:color w:val="auto"/>
              </w:rPr>
              <w:t>Tid</w:t>
            </w:r>
          </w:p>
        </w:tc>
      </w:tr>
      <w:tr w:rsidR="00DD2ED9" w:rsidRPr="00DD2ED9" w14:paraId="2CF13A9F" w14:textId="77777777" w:rsidTr="0054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5425D811" w14:textId="77777777" w:rsidR="00DD2ED9" w:rsidRPr="00DD2ED9" w:rsidRDefault="00DD2ED9" w:rsidP="00547EB8">
            <w:r w:rsidRPr="00DD2ED9">
              <w:t>3/9</w:t>
            </w:r>
          </w:p>
        </w:tc>
        <w:tc>
          <w:tcPr>
            <w:tcW w:w="3561" w:type="dxa"/>
            <w:vAlign w:val="center"/>
          </w:tcPr>
          <w:p w14:paraId="4ADEE73B"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Mälarsjukhuset Eskilstuna, Sörmland</w:t>
            </w:r>
          </w:p>
        </w:tc>
        <w:tc>
          <w:tcPr>
            <w:tcW w:w="3260" w:type="dxa"/>
            <w:vAlign w:val="center"/>
          </w:tcPr>
          <w:p w14:paraId="6459A137"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proofErr w:type="spellStart"/>
            <w:r w:rsidRPr="00DD2ED9">
              <w:t>Pandion</w:t>
            </w:r>
            <w:proofErr w:type="spellEnd"/>
          </w:p>
        </w:tc>
        <w:tc>
          <w:tcPr>
            <w:tcW w:w="1418" w:type="dxa"/>
            <w:vAlign w:val="center"/>
          </w:tcPr>
          <w:p w14:paraId="5D8AB291"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11.00-15.00</w:t>
            </w:r>
          </w:p>
        </w:tc>
      </w:tr>
      <w:tr w:rsidR="00DD2ED9" w:rsidRPr="00DD2ED9" w14:paraId="6F8E2E12" w14:textId="77777777" w:rsidTr="00547EB8">
        <w:tc>
          <w:tcPr>
            <w:cnfStyle w:val="001000000000" w:firstRow="0" w:lastRow="0" w:firstColumn="1" w:lastColumn="0" w:oddVBand="0" w:evenVBand="0" w:oddHBand="0" w:evenHBand="0" w:firstRowFirstColumn="0" w:firstRowLastColumn="0" w:lastRowFirstColumn="0" w:lastRowLastColumn="0"/>
            <w:tcW w:w="1112" w:type="dxa"/>
            <w:vAlign w:val="center"/>
          </w:tcPr>
          <w:p w14:paraId="3D62A65A" w14:textId="77777777" w:rsidR="00DD2ED9" w:rsidRPr="00DD2ED9" w:rsidRDefault="00DD2ED9" w:rsidP="00547EB8">
            <w:r w:rsidRPr="00DD2ED9">
              <w:t>4/9</w:t>
            </w:r>
          </w:p>
        </w:tc>
        <w:tc>
          <w:tcPr>
            <w:tcW w:w="3561" w:type="dxa"/>
            <w:vAlign w:val="center"/>
          </w:tcPr>
          <w:p w14:paraId="0C949434"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Akademiska sjukhuset, Uppsala</w:t>
            </w:r>
          </w:p>
        </w:tc>
        <w:tc>
          <w:tcPr>
            <w:tcW w:w="3260" w:type="dxa"/>
            <w:vAlign w:val="center"/>
          </w:tcPr>
          <w:p w14:paraId="3B0649A3"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proofErr w:type="spellStart"/>
            <w:r w:rsidRPr="00DD2ED9">
              <w:t>Liljegrenssalen</w:t>
            </w:r>
            <w:proofErr w:type="spellEnd"/>
          </w:p>
        </w:tc>
        <w:tc>
          <w:tcPr>
            <w:tcW w:w="1418" w:type="dxa"/>
            <w:vAlign w:val="center"/>
          </w:tcPr>
          <w:p w14:paraId="7B43B546"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11.00-15.00</w:t>
            </w:r>
          </w:p>
        </w:tc>
      </w:tr>
      <w:tr w:rsidR="00DD2ED9" w:rsidRPr="00DD2ED9" w14:paraId="5E6D2599" w14:textId="77777777" w:rsidTr="0054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3C8A5B41" w14:textId="77777777" w:rsidR="00DD2ED9" w:rsidRPr="00DD2ED9" w:rsidRDefault="00DD2ED9" w:rsidP="00547EB8">
            <w:r w:rsidRPr="00DD2ED9">
              <w:t>5/9</w:t>
            </w:r>
          </w:p>
        </w:tc>
        <w:tc>
          <w:tcPr>
            <w:tcW w:w="3561" w:type="dxa"/>
            <w:vAlign w:val="center"/>
          </w:tcPr>
          <w:p w14:paraId="22DBAA0D"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Västerås Sjukhus, Västmanland</w:t>
            </w:r>
          </w:p>
        </w:tc>
        <w:tc>
          <w:tcPr>
            <w:tcW w:w="3260" w:type="dxa"/>
            <w:vAlign w:val="center"/>
          </w:tcPr>
          <w:p w14:paraId="60177B9A"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Facklunden, ingång 21</w:t>
            </w:r>
          </w:p>
        </w:tc>
        <w:tc>
          <w:tcPr>
            <w:tcW w:w="1418" w:type="dxa"/>
            <w:vAlign w:val="center"/>
          </w:tcPr>
          <w:p w14:paraId="7FEDBCB3"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11.00-15.00</w:t>
            </w:r>
          </w:p>
        </w:tc>
      </w:tr>
      <w:tr w:rsidR="00DD2ED9" w:rsidRPr="00DD2ED9" w14:paraId="2A5F69AD" w14:textId="77777777" w:rsidTr="00547EB8">
        <w:tc>
          <w:tcPr>
            <w:cnfStyle w:val="001000000000" w:firstRow="0" w:lastRow="0" w:firstColumn="1" w:lastColumn="0" w:oddVBand="0" w:evenVBand="0" w:oddHBand="0" w:evenHBand="0" w:firstRowFirstColumn="0" w:firstRowLastColumn="0" w:lastRowFirstColumn="0" w:lastRowLastColumn="0"/>
            <w:tcW w:w="1112" w:type="dxa"/>
            <w:vAlign w:val="center"/>
          </w:tcPr>
          <w:p w14:paraId="1C48411E" w14:textId="77777777" w:rsidR="00DD2ED9" w:rsidRPr="00DD2ED9" w:rsidRDefault="00DD2ED9" w:rsidP="00547EB8">
            <w:r w:rsidRPr="00DD2ED9">
              <w:t>12/9</w:t>
            </w:r>
          </w:p>
        </w:tc>
        <w:tc>
          <w:tcPr>
            <w:tcW w:w="3561" w:type="dxa"/>
            <w:vAlign w:val="center"/>
          </w:tcPr>
          <w:p w14:paraId="1AF6C9E8"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Mora lasarett, Dalarna</w:t>
            </w:r>
          </w:p>
        </w:tc>
        <w:tc>
          <w:tcPr>
            <w:tcW w:w="3260" w:type="dxa"/>
            <w:vAlign w:val="center"/>
          </w:tcPr>
          <w:p w14:paraId="08AC90FE"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Melonen</w:t>
            </w:r>
          </w:p>
        </w:tc>
        <w:tc>
          <w:tcPr>
            <w:tcW w:w="1418" w:type="dxa"/>
            <w:vAlign w:val="center"/>
          </w:tcPr>
          <w:p w14:paraId="5F430D3B"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11.00-15.00</w:t>
            </w:r>
          </w:p>
        </w:tc>
      </w:tr>
      <w:tr w:rsidR="00DD2ED9" w:rsidRPr="00DD2ED9" w14:paraId="681EA8A1" w14:textId="77777777" w:rsidTr="0054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2965D223" w14:textId="77777777" w:rsidR="00DD2ED9" w:rsidRPr="00DD2ED9" w:rsidRDefault="00DD2ED9" w:rsidP="00547EB8">
            <w:r w:rsidRPr="00DD2ED9">
              <w:t>13/9</w:t>
            </w:r>
          </w:p>
        </w:tc>
        <w:tc>
          <w:tcPr>
            <w:tcW w:w="3561" w:type="dxa"/>
            <w:vAlign w:val="center"/>
          </w:tcPr>
          <w:p w14:paraId="423B5CB6"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Falu lasarett, Dalarna</w:t>
            </w:r>
          </w:p>
        </w:tc>
        <w:tc>
          <w:tcPr>
            <w:tcW w:w="3260" w:type="dxa"/>
            <w:vAlign w:val="center"/>
          </w:tcPr>
          <w:p w14:paraId="7A607D58"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Kompetenscentrum, rum 18</w:t>
            </w:r>
          </w:p>
        </w:tc>
        <w:tc>
          <w:tcPr>
            <w:tcW w:w="1418" w:type="dxa"/>
            <w:vAlign w:val="center"/>
          </w:tcPr>
          <w:p w14:paraId="62B580E4" w14:textId="77777777" w:rsidR="00DD2ED9" w:rsidRPr="00DD2ED9" w:rsidRDefault="00DD2ED9" w:rsidP="00547EB8">
            <w:pPr>
              <w:cnfStyle w:val="000000100000" w:firstRow="0" w:lastRow="0" w:firstColumn="0" w:lastColumn="0" w:oddVBand="0" w:evenVBand="0" w:oddHBand="1" w:evenHBand="0" w:firstRowFirstColumn="0" w:firstRowLastColumn="0" w:lastRowFirstColumn="0" w:lastRowLastColumn="0"/>
            </w:pPr>
            <w:r w:rsidRPr="00DD2ED9">
              <w:t>11.00-15.00</w:t>
            </w:r>
          </w:p>
        </w:tc>
      </w:tr>
      <w:tr w:rsidR="00DD2ED9" w:rsidRPr="00DD2ED9" w14:paraId="7048384B" w14:textId="77777777" w:rsidTr="00547EB8">
        <w:tc>
          <w:tcPr>
            <w:cnfStyle w:val="001000000000" w:firstRow="0" w:lastRow="0" w:firstColumn="1" w:lastColumn="0" w:oddVBand="0" w:evenVBand="0" w:oddHBand="0" w:evenHBand="0" w:firstRowFirstColumn="0" w:firstRowLastColumn="0" w:lastRowFirstColumn="0" w:lastRowLastColumn="0"/>
            <w:tcW w:w="1112" w:type="dxa"/>
            <w:vAlign w:val="center"/>
          </w:tcPr>
          <w:p w14:paraId="7B3827B7" w14:textId="77777777" w:rsidR="00DD2ED9" w:rsidRPr="00DD2ED9" w:rsidRDefault="00DD2ED9" w:rsidP="00547EB8">
            <w:r w:rsidRPr="00DD2ED9">
              <w:t>27/9</w:t>
            </w:r>
          </w:p>
        </w:tc>
        <w:tc>
          <w:tcPr>
            <w:tcW w:w="3561" w:type="dxa"/>
            <w:vAlign w:val="center"/>
          </w:tcPr>
          <w:p w14:paraId="345881A8"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Universitetssjukhuset Örebro</w:t>
            </w:r>
          </w:p>
        </w:tc>
        <w:tc>
          <w:tcPr>
            <w:tcW w:w="3260" w:type="dxa"/>
            <w:vAlign w:val="center"/>
          </w:tcPr>
          <w:p w14:paraId="4272CC58"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KTC-lokaler, våning 3 (V-huset)</w:t>
            </w:r>
          </w:p>
        </w:tc>
        <w:tc>
          <w:tcPr>
            <w:tcW w:w="1418" w:type="dxa"/>
            <w:vAlign w:val="center"/>
          </w:tcPr>
          <w:p w14:paraId="49161C4B" w14:textId="77777777" w:rsidR="00DD2ED9" w:rsidRPr="00DD2ED9" w:rsidRDefault="00DD2ED9" w:rsidP="00547EB8">
            <w:pPr>
              <w:cnfStyle w:val="000000000000" w:firstRow="0" w:lastRow="0" w:firstColumn="0" w:lastColumn="0" w:oddVBand="0" w:evenVBand="0" w:oddHBand="0" w:evenHBand="0" w:firstRowFirstColumn="0" w:firstRowLastColumn="0" w:lastRowFirstColumn="0" w:lastRowLastColumn="0"/>
            </w:pPr>
            <w:r w:rsidRPr="00DD2ED9">
              <w:t>11.00-15.00</w:t>
            </w:r>
          </w:p>
        </w:tc>
      </w:tr>
    </w:tbl>
    <w:p w14:paraId="1DA4874A" w14:textId="5BF8CB79" w:rsidR="00DD2ED9" w:rsidRDefault="00DD2ED9" w:rsidP="00DD2ED9">
      <w:pPr>
        <w:rPr>
          <w:rFonts w:ascii="Verdana" w:hAnsi="Verdana"/>
          <w:sz w:val="18"/>
          <w:szCs w:val="18"/>
        </w:rPr>
      </w:pPr>
    </w:p>
    <w:p w14:paraId="72A2BFD0" w14:textId="2D623600" w:rsidR="00EB6932" w:rsidRDefault="00EB6932" w:rsidP="00DD2ED9">
      <w:pPr>
        <w:rPr>
          <w:rFonts w:ascii="Verdana" w:hAnsi="Verdana"/>
          <w:sz w:val="18"/>
          <w:szCs w:val="18"/>
        </w:rPr>
      </w:pPr>
      <w:r>
        <w:rPr>
          <w:rFonts w:ascii="Verdana" w:hAnsi="Verdana"/>
          <w:sz w:val="18"/>
          <w:szCs w:val="18"/>
        </w:rPr>
        <w:t>Uppdaterad information om engångsdraperier.</w:t>
      </w:r>
    </w:p>
    <w:bookmarkStart w:id="0" w:name="_MON_1597468059"/>
    <w:bookmarkEnd w:id="0"/>
    <w:p w14:paraId="2BBE76F1" w14:textId="46D3776C" w:rsidR="00EB6932" w:rsidRDefault="00EB6932" w:rsidP="00DD2ED9">
      <w:pPr>
        <w:rPr>
          <w:rFonts w:ascii="Verdana" w:hAnsi="Verdana"/>
          <w:sz w:val="18"/>
          <w:szCs w:val="18"/>
        </w:rPr>
      </w:pPr>
      <w:r>
        <w:rPr>
          <w:rFonts w:ascii="Verdana" w:hAnsi="Verdana"/>
          <w:sz w:val="18"/>
          <w:szCs w:val="18"/>
        </w:rPr>
        <w:object w:dxaOrig="1531" w:dyaOrig="990" w14:anchorId="5A186EF9">
          <v:shape id="_x0000_i1028" type="#_x0000_t75" style="width:76.5pt;height:49.5pt" o:ole="">
            <v:imagedata r:id="rId13" o:title=""/>
          </v:shape>
          <o:OLEObject Type="Embed" ProgID="Word.Document.12" ShapeID="_x0000_i1028" DrawAspect="Icon" ObjectID="_1597468084" r:id="rId14">
            <o:FieldCodes>\s</o:FieldCodes>
          </o:OLEObject>
        </w:object>
      </w:r>
      <w:r>
        <w:rPr>
          <w:rFonts w:ascii="Verdana" w:hAnsi="Verdana"/>
          <w:sz w:val="18"/>
          <w:szCs w:val="18"/>
        </w:rPr>
        <w:t xml:space="preserve"> </w:t>
      </w:r>
    </w:p>
    <w:p w14:paraId="670205E0" w14:textId="77777777" w:rsidR="0094027E" w:rsidRDefault="0094027E" w:rsidP="007A0D39"/>
    <w:p w14:paraId="6A264773" w14:textId="76213C73" w:rsidR="00095EA4" w:rsidRPr="00DD2ED9" w:rsidRDefault="00A85866" w:rsidP="00095EA4">
      <w:pPr>
        <w:rPr>
          <w:b/>
          <w:sz w:val="24"/>
          <w:szCs w:val="24"/>
        </w:rPr>
      </w:pPr>
      <w:r w:rsidRPr="00DD2ED9">
        <w:rPr>
          <w:b/>
          <w:sz w:val="24"/>
          <w:szCs w:val="24"/>
        </w:rPr>
        <w:t>Diagnostikinstrument VF2017-0025</w:t>
      </w:r>
    </w:p>
    <w:p w14:paraId="598FF452" w14:textId="6FE9C103" w:rsidR="00095EA4" w:rsidRPr="00DD2ED9" w:rsidRDefault="00A85866" w:rsidP="00095EA4">
      <w:r w:rsidRPr="00DD2ED9">
        <w:t>20 oktober kommer ett nytt avtal gällande diagnostikinstrument att starta.</w:t>
      </w:r>
      <w:r w:rsidR="00993C1C" w:rsidRPr="00DD2ED9">
        <w:t xml:space="preserve"> Det kommer att bli byte av avtalad digital örontermometer med display.</w:t>
      </w:r>
      <w:r w:rsidR="00E9756B" w:rsidRPr="00DD2ED9">
        <w:t xml:space="preserve"> Fram till 20 oktober går den nuvarande örontermometern att köpa.</w:t>
      </w:r>
    </w:p>
    <w:p w14:paraId="56D9582C" w14:textId="1BBC1423" w:rsidR="009B72FA" w:rsidRPr="00DD2ED9" w:rsidRDefault="009B72FA" w:rsidP="009B72FA"/>
    <w:tbl>
      <w:tblPr>
        <w:tblStyle w:val="Rutntstabell6frgstarkdekorfrg1"/>
        <w:tblW w:w="9351" w:type="dxa"/>
        <w:tblInd w:w="0" w:type="dxa"/>
        <w:tblLook w:val="04A0" w:firstRow="1" w:lastRow="0" w:firstColumn="1" w:lastColumn="0" w:noHBand="0" w:noVBand="1"/>
      </w:tblPr>
      <w:tblGrid>
        <w:gridCol w:w="885"/>
        <w:gridCol w:w="2509"/>
        <w:gridCol w:w="1417"/>
        <w:gridCol w:w="1199"/>
        <w:gridCol w:w="3341"/>
      </w:tblGrid>
      <w:tr w:rsidR="009B72FA" w:rsidRPr="00DD2ED9" w14:paraId="5D99031A" w14:textId="77777777" w:rsidTr="00CC1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14:paraId="6B187404" w14:textId="77777777" w:rsidR="009B72FA" w:rsidRPr="00DD2ED9" w:rsidRDefault="009B72FA" w:rsidP="00315A38">
            <w:r w:rsidRPr="00DD2ED9">
              <w:rPr>
                <w:color w:val="auto"/>
              </w:rPr>
              <w:t>Artnr</w:t>
            </w:r>
          </w:p>
        </w:tc>
        <w:tc>
          <w:tcPr>
            <w:tcW w:w="2511" w:type="dxa"/>
          </w:tcPr>
          <w:p w14:paraId="24279ABE" w14:textId="77777777" w:rsidR="009B72FA" w:rsidRPr="00DD2ED9" w:rsidRDefault="009B72FA" w:rsidP="00315A38">
            <w:pPr>
              <w:cnfStyle w:val="100000000000" w:firstRow="1" w:lastRow="0" w:firstColumn="0" w:lastColumn="0" w:oddVBand="0" w:evenVBand="0" w:oddHBand="0" w:evenHBand="0" w:firstRowFirstColumn="0" w:firstRowLastColumn="0" w:lastRowFirstColumn="0" w:lastRowLastColumn="0"/>
            </w:pPr>
            <w:r w:rsidRPr="00DD2ED9">
              <w:rPr>
                <w:color w:val="auto"/>
              </w:rPr>
              <w:t>Benämning 1</w:t>
            </w:r>
          </w:p>
        </w:tc>
        <w:tc>
          <w:tcPr>
            <w:tcW w:w="1418" w:type="dxa"/>
          </w:tcPr>
          <w:p w14:paraId="1E68240C" w14:textId="77777777" w:rsidR="009B72FA" w:rsidRPr="00DD2ED9" w:rsidRDefault="009B72FA" w:rsidP="00315A38">
            <w:pPr>
              <w:cnfStyle w:val="100000000000" w:firstRow="1" w:lastRow="0" w:firstColumn="0" w:lastColumn="0" w:oddVBand="0" w:evenVBand="0" w:oddHBand="0" w:evenHBand="0" w:firstRowFirstColumn="0" w:firstRowLastColumn="0" w:lastRowFirstColumn="0" w:lastRowLastColumn="0"/>
            </w:pPr>
            <w:r w:rsidRPr="00DD2ED9">
              <w:rPr>
                <w:color w:val="auto"/>
              </w:rPr>
              <w:t>Benämning 2</w:t>
            </w:r>
          </w:p>
        </w:tc>
        <w:tc>
          <w:tcPr>
            <w:tcW w:w="1186" w:type="dxa"/>
          </w:tcPr>
          <w:p w14:paraId="1C3B9C9B" w14:textId="77777777" w:rsidR="009B72FA" w:rsidRPr="00DD2ED9" w:rsidRDefault="009B72FA" w:rsidP="00315A38">
            <w:pPr>
              <w:cnfStyle w:val="100000000000" w:firstRow="1" w:lastRow="0" w:firstColumn="0" w:lastColumn="0" w:oddVBand="0" w:evenVBand="0" w:oddHBand="0" w:evenHBand="0" w:firstRowFirstColumn="0" w:firstRowLastColumn="0" w:lastRowFirstColumn="0" w:lastRowLastColumn="0"/>
            </w:pPr>
            <w:r w:rsidRPr="00DD2ED9">
              <w:rPr>
                <w:color w:val="auto"/>
              </w:rPr>
              <w:t>ProdNamn</w:t>
            </w:r>
          </w:p>
        </w:tc>
        <w:tc>
          <w:tcPr>
            <w:tcW w:w="3350" w:type="dxa"/>
          </w:tcPr>
          <w:p w14:paraId="35F39B49" w14:textId="77777777" w:rsidR="009B72FA" w:rsidRPr="00DD2ED9" w:rsidRDefault="009B72FA" w:rsidP="00315A38">
            <w:pPr>
              <w:cnfStyle w:val="100000000000" w:firstRow="1" w:lastRow="0" w:firstColumn="0" w:lastColumn="0" w:oddVBand="0" w:evenVBand="0" w:oddHBand="0" w:evenHBand="0" w:firstRowFirstColumn="0" w:firstRowLastColumn="0" w:lastRowFirstColumn="0" w:lastRowLastColumn="0"/>
              <w:rPr>
                <w:color w:val="auto"/>
              </w:rPr>
            </w:pPr>
            <w:r w:rsidRPr="00DD2ED9">
              <w:rPr>
                <w:color w:val="auto"/>
              </w:rPr>
              <w:t>Kommentar</w:t>
            </w:r>
          </w:p>
        </w:tc>
      </w:tr>
      <w:tr w:rsidR="009B72FA" w:rsidRPr="00DD2ED9" w14:paraId="661A546E" w14:textId="77777777" w:rsidTr="00CC1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vAlign w:val="center"/>
          </w:tcPr>
          <w:p w14:paraId="5218F681" w14:textId="59CAFB2B" w:rsidR="009B72FA" w:rsidRPr="00DD2ED9" w:rsidRDefault="00CC1D88" w:rsidP="00315A38">
            <w:proofErr w:type="gramStart"/>
            <w:r w:rsidRPr="00DD2ED9">
              <w:t>57614</w:t>
            </w:r>
            <w:proofErr w:type="gramEnd"/>
          </w:p>
        </w:tc>
        <w:tc>
          <w:tcPr>
            <w:tcW w:w="2511" w:type="dxa"/>
            <w:vAlign w:val="center"/>
          </w:tcPr>
          <w:p w14:paraId="22B58895" w14:textId="1C5FFEE3" w:rsidR="009B72FA" w:rsidRPr="00DD2ED9" w:rsidRDefault="00993C1C" w:rsidP="00315A38">
            <w:pPr>
              <w:cnfStyle w:val="000000100000" w:firstRow="0" w:lastRow="0" w:firstColumn="0" w:lastColumn="0" w:oddVBand="0" w:evenVBand="0" w:oddHBand="1" w:evenHBand="0" w:firstRowFirstColumn="0" w:firstRowLastColumn="0" w:lastRowFirstColumn="0" w:lastRowLastColumn="0"/>
            </w:pPr>
            <w:r w:rsidRPr="00DD2ED9">
              <w:t>FEBERTERMOMETER DIGITAL ÖRON</w:t>
            </w:r>
          </w:p>
        </w:tc>
        <w:tc>
          <w:tcPr>
            <w:tcW w:w="1418" w:type="dxa"/>
            <w:vAlign w:val="center"/>
          </w:tcPr>
          <w:p w14:paraId="29458E2D" w14:textId="23CD7721" w:rsidR="009B72FA" w:rsidRPr="00DD2ED9" w:rsidRDefault="00993C1C" w:rsidP="00315A38">
            <w:pPr>
              <w:cnfStyle w:val="000000100000" w:firstRow="0" w:lastRow="0" w:firstColumn="0" w:lastColumn="0" w:oddVBand="0" w:evenVBand="0" w:oddHBand="1" w:evenHBand="0" w:firstRowFirstColumn="0" w:firstRowLastColumn="0" w:lastRowFirstColumn="0" w:lastRowLastColumn="0"/>
            </w:pPr>
            <w:r w:rsidRPr="00DD2ED9">
              <w:t>M DISPLAY</w:t>
            </w:r>
          </w:p>
        </w:tc>
        <w:tc>
          <w:tcPr>
            <w:tcW w:w="1186" w:type="dxa"/>
            <w:vAlign w:val="center"/>
          </w:tcPr>
          <w:p w14:paraId="6C6C2A37" w14:textId="6F464DE2" w:rsidR="009B72FA" w:rsidRPr="00DD2ED9" w:rsidRDefault="00993C1C" w:rsidP="00315A38">
            <w:pPr>
              <w:cnfStyle w:val="000000100000" w:firstRow="0" w:lastRow="0" w:firstColumn="0" w:lastColumn="0" w:oddVBand="0" w:evenVBand="0" w:oddHBand="1" w:evenHBand="0" w:firstRowFirstColumn="0" w:firstRowLastColumn="0" w:lastRowFirstColumn="0" w:lastRowLastColumn="0"/>
            </w:pPr>
            <w:r w:rsidRPr="00DD2ED9">
              <w:t>Genius 2</w:t>
            </w:r>
          </w:p>
        </w:tc>
        <w:tc>
          <w:tcPr>
            <w:tcW w:w="3350" w:type="dxa"/>
            <w:vAlign w:val="center"/>
          </w:tcPr>
          <w:p w14:paraId="0C9C5FF8" w14:textId="7EA6513F" w:rsidR="009B72FA" w:rsidRPr="00DD2ED9" w:rsidRDefault="00CC1D88" w:rsidP="00315A38">
            <w:pPr>
              <w:cnfStyle w:val="000000100000" w:firstRow="0" w:lastRow="0" w:firstColumn="0" w:lastColumn="0" w:oddVBand="0" w:evenVBand="0" w:oddHBand="1" w:evenHBand="0" w:firstRowFirstColumn="0" w:firstRowLastColumn="0" w:lastRowFirstColumn="0" w:lastRowLastColumn="0"/>
            </w:pPr>
            <w:r w:rsidRPr="00DD2ED9">
              <w:t>Gäller från 20/</w:t>
            </w:r>
            <w:proofErr w:type="gramStart"/>
            <w:r w:rsidRPr="00DD2ED9">
              <w:t>10-18</w:t>
            </w:r>
            <w:proofErr w:type="gramEnd"/>
            <w:r w:rsidRPr="00DD2ED9">
              <w:t>, se bild nedan för den nya termometern.</w:t>
            </w:r>
          </w:p>
        </w:tc>
      </w:tr>
    </w:tbl>
    <w:p w14:paraId="03CD731E" w14:textId="77777777" w:rsidR="009B72FA" w:rsidRPr="00DD2ED9" w:rsidRDefault="009B72FA" w:rsidP="009B72FA"/>
    <w:p w14:paraId="7BC5E61D" w14:textId="06F37CA6" w:rsidR="0094027E" w:rsidRPr="00DD2ED9" w:rsidRDefault="00CC1D88" w:rsidP="0094027E">
      <w:r w:rsidRPr="00DD2ED9">
        <w:rPr>
          <w:noProof/>
        </w:rPr>
        <w:drawing>
          <wp:inline distT="0" distB="0" distL="0" distR="0" wp14:anchorId="460199F0" wp14:editId="63D6E72B">
            <wp:extent cx="2400300" cy="1747186"/>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8977" cy="1760781"/>
                    </a:xfrm>
                    <a:prstGeom prst="rect">
                      <a:avLst/>
                    </a:prstGeom>
                  </pic:spPr>
                </pic:pic>
              </a:graphicData>
            </a:graphic>
          </wp:inline>
        </w:drawing>
      </w:r>
      <w:bookmarkStart w:id="1" w:name="_GoBack"/>
      <w:bookmarkEnd w:id="1"/>
    </w:p>
    <w:p w14:paraId="11FF8B43" w14:textId="77777777" w:rsidR="00CC1D88" w:rsidRPr="00DD2ED9" w:rsidRDefault="00CC1D88" w:rsidP="00CC1D88">
      <w:pPr>
        <w:rPr>
          <w:b/>
        </w:rPr>
      </w:pPr>
    </w:p>
    <w:p w14:paraId="4C88442D" w14:textId="77777777" w:rsidR="00DD2ED9" w:rsidRDefault="00DD2ED9" w:rsidP="00DD2ED9">
      <w:pPr>
        <w:rPr>
          <w:rFonts w:ascii="Verdana" w:hAnsi="Verdana"/>
          <w:b/>
          <w:sz w:val="18"/>
          <w:szCs w:val="18"/>
        </w:rPr>
      </w:pPr>
    </w:p>
    <w:p w14:paraId="5B33BD7B" w14:textId="72A55A5B" w:rsidR="00DD2ED9" w:rsidRPr="00DD2ED9" w:rsidRDefault="00DD2ED9" w:rsidP="00DD2ED9">
      <w:pPr>
        <w:rPr>
          <w:b/>
          <w:sz w:val="24"/>
          <w:szCs w:val="24"/>
        </w:rPr>
      </w:pPr>
      <w:r w:rsidRPr="00DD2ED9">
        <w:rPr>
          <w:b/>
          <w:sz w:val="24"/>
          <w:szCs w:val="24"/>
        </w:rPr>
        <w:t>Förbandsmaterial VF2017-0008</w:t>
      </w:r>
    </w:p>
    <w:p w14:paraId="6AF90514" w14:textId="77777777" w:rsidR="00DD2ED9" w:rsidRPr="00DD2ED9" w:rsidRDefault="00DD2ED9" w:rsidP="00DD2ED9">
      <w:pPr>
        <w:spacing w:after="0"/>
        <w:rPr>
          <w:b/>
        </w:rPr>
      </w:pPr>
      <w:r w:rsidRPr="00DD2ED9">
        <w:rPr>
          <w:b/>
        </w:rPr>
        <w:t>Sårfilm med sårdyna Pharmapore PU</w:t>
      </w:r>
    </w:p>
    <w:p w14:paraId="6E44B198" w14:textId="3D0626BB" w:rsidR="00DD2ED9" w:rsidRPr="00DD2ED9" w:rsidRDefault="00DD2ED9" w:rsidP="00DD2ED9">
      <w:pPr>
        <w:spacing w:after="0"/>
      </w:pPr>
      <w:r w:rsidRPr="00DD2ED9">
        <w:t>Många har upplevt problem med att applicera sårfilmen Pharmapore PU framförallt VF51753 strl 5x7cm. Det har varit svårt att få bort skyddspappret. Enligt leverantören Detech är en orsak till problemen att den ska appliceras på ett något annorlunda sätt än den tidigare avtalade sårfilmen. Leverantören har nu uppdaterat och förtydligat bruksanvisningen/instruktionen. Den finns som en länk till detta brev samt kommer from sept-okt att finnas i avdelningsförpackningarna. Genom att följa den nya instruktionen hoppas leverantören att sårfilmen med sårdyna blir lättare att applicera.</w:t>
      </w:r>
      <w:r w:rsidR="00A238DA">
        <w:br/>
      </w:r>
    </w:p>
    <w:p w14:paraId="5C5E129F" w14:textId="3008A143" w:rsidR="00DD2ED9" w:rsidRPr="00DD2ED9" w:rsidRDefault="00DD2ED9" w:rsidP="00DD2ED9">
      <w:pPr>
        <w:pStyle w:val="gmail-msolistparagraph"/>
        <w:spacing w:before="0" w:beforeAutospacing="0" w:after="0" w:afterAutospacing="0" w:line="252" w:lineRule="auto"/>
        <w:rPr>
          <w:rFonts w:asciiTheme="minorHAnsi" w:hAnsiTheme="minorHAnsi"/>
        </w:rPr>
      </w:pPr>
      <w:r w:rsidRPr="00DD2ED9">
        <w:rPr>
          <w:rFonts w:asciiTheme="minorHAnsi" w:hAnsiTheme="minorHAnsi"/>
        </w:rPr>
        <w:object w:dxaOrig="1551" w:dyaOrig="991" w14:anchorId="097EA95B">
          <v:shape id="_x0000_i1026" type="#_x0000_t75" style="width:77.25pt;height:49.5pt" o:ole="">
            <v:imagedata r:id="rId16" o:title=""/>
          </v:shape>
          <o:OLEObject Type="Embed" ProgID="AcroExch.Document.11" ShapeID="_x0000_i1026" DrawAspect="Icon" ObjectID="_1597468085" r:id="rId17"/>
        </w:object>
      </w:r>
      <w:r w:rsidR="00A238DA">
        <w:rPr>
          <w:rFonts w:asciiTheme="minorHAnsi" w:hAnsiTheme="minorHAnsi"/>
        </w:rPr>
        <w:br/>
      </w:r>
    </w:p>
    <w:p w14:paraId="1FFD4816" w14:textId="77777777" w:rsidR="00DD2ED9" w:rsidRPr="00DD2ED9" w:rsidRDefault="00DD2ED9" w:rsidP="00DD2ED9">
      <w:pPr>
        <w:pStyle w:val="gmail-msolistparagraph"/>
        <w:spacing w:before="0" w:beforeAutospacing="0" w:after="0" w:afterAutospacing="0" w:line="252" w:lineRule="auto"/>
        <w:rPr>
          <w:rFonts w:asciiTheme="minorHAnsi" w:hAnsiTheme="minorHAnsi" w:cstheme="minorBidi"/>
          <w:lang w:eastAsia="en-US"/>
        </w:rPr>
      </w:pPr>
      <w:r w:rsidRPr="00DD2ED9">
        <w:rPr>
          <w:rFonts w:asciiTheme="minorHAnsi" w:hAnsiTheme="minorHAnsi" w:cstheme="minorBidi"/>
          <w:lang w:eastAsia="en-US"/>
        </w:rPr>
        <w:t>Leverantören meddelar också att tillverkaren ändrar förslutningsmetoden och förpackningsmaterialet på Pharmapore 5x7cm för att förstärka produktförpackningen. Det för att produktförpackningen tenderar att gå sönder när man öppnar förpackningen. De också förpacka dessa på samma sätt som de större förpackningarna, det vill säga en och en i avdelningsförpackningen. Sitter ihop tre och tre idag och kan vara svåra att få loss från varandra.</w:t>
      </w:r>
    </w:p>
    <w:p w14:paraId="52C3442A" w14:textId="77777777" w:rsidR="00DD2ED9" w:rsidRDefault="00DD2ED9" w:rsidP="00DD2ED9">
      <w:pPr>
        <w:rPr>
          <w:rFonts w:ascii="Verdana" w:hAnsi="Verdana"/>
          <w:sz w:val="18"/>
          <w:szCs w:val="18"/>
        </w:rPr>
      </w:pPr>
    </w:p>
    <w:p w14:paraId="281AE6BC" w14:textId="77777777" w:rsidR="00DD2ED9" w:rsidRPr="00095EA4" w:rsidRDefault="00DD2ED9" w:rsidP="00DD2ED9">
      <w:pPr>
        <w:rPr>
          <w:rFonts w:ascii="Verdana" w:hAnsi="Verdana"/>
          <w:sz w:val="18"/>
          <w:szCs w:val="18"/>
        </w:rPr>
      </w:pPr>
      <w:r>
        <w:rPr>
          <w:rFonts w:ascii="Verdana" w:hAnsi="Verdana"/>
          <w:sz w:val="18"/>
          <w:szCs w:val="18"/>
        </w:rPr>
        <w:t>Nyheter på</w:t>
      </w:r>
      <w:r w:rsidRPr="00572A54">
        <w:rPr>
          <w:rFonts w:ascii="Verdana" w:hAnsi="Verdana"/>
          <w:sz w:val="18"/>
          <w:szCs w:val="18"/>
        </w:rPr>
        <w:t xml:space="preserve"> avtalet</w:t>
      </w:r>
    </w:p>
    <w:tbl>
      <w:tblPr>
        <w:tblStyle w:val="Rutntstabell6frgstarkdekorfrg1"/>
        <w:tblW w:w="9351" w:type="dxa"/>
        <w:tblInd w:w="0" w:type="dxa"/>
        <w:tblLook w:val="04A0" w:firstRow="1" w:lastRow="0" w:firstColumn="1" w:lastColumn="0" w:noHBand="0" w:noVBand="1"/>
      </w:tblPr>
      <w:tblGrid>
        <w:gridCol w:w="809"/>
        <w:gridCol w:w="2396"/>
        <w:gridCol w:w="2043"/>
        <w:gridCol w:w="1651"/>
        <w:gridCol w:w="2452"/>
      </w:tblGrid>
      <w:tr w:rsidR="00DD2ED9" w14:paraId="21064416" w14:textId="77777777" w:rsidTr="00547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tcPr>
          <w:p w14:paraId="2B128E38" w14:textId="77777777" w:rsidR="00DD2ED9" w:rsidRDefault="00DD2ED9" w:rsidP="00547EB8">
            <w:r w:rsidRPr="00552D63">
              <w:rPr>
                <w:color w:val="auto"/>
              </w:rPr>
              <w:t>Artnr</w:t>
            </w:r>
          </w:p>
        </w:tc>
        <w:tc>
          <w:tcPr>
            <w:tcW w:w="2396" w:type="dxa"/>
          </w:tcPr>
          <w:p w14:paraId="01E6BE9C" w14:textId="77777777" w:rsidR="00DD2ED9" w:rsidRDefault="00DD2ED9" w:rsidP="00547EB8">
            <w:pPr>
              <w:cnfStyle w:val="100000000000" w:firstRow="1" w:lastRow="0" w:firstColumn="0" w:lastColumn="0" w:oddVBand="0" w:evenVBand="0" w:oddHBand="0" w:evenHBand="0" w:firstRowFirstColumn="0" w:firstRowLastColumn="0" w:lastRowFirstColumn="0" w:lastRowLastColumn="0"/>
            </w:pPr>
            <w:r w:rsidRPr="00552D63">
              <w:rPr>
                <w:color w:val="auto"/>
              </w:rPr>
              <w:t>Benämning 1</w:t>
            </w:r>
          </w:p>
        </w:tc>
        <w:tc>
          <w:tcPr>
            <w:tcW w:w="2043" w:type="dxa"/>
          </w:tcPr>
          <w:p w14:paraId="0C2B05FF" w14:textId="77777777" w:rsidR="00DD2ED9" w:rsidRDefault="00DD2ED9" w:rsidP="00547EB8">
            <w:pPr>
              <w:cnfStyle w:val="100000000000" w:firstRow="1" w:lastRow="0" w:firstColumn="0" w:lastColumn="0" w:oddVBand="0" w:evenVBand="0" w:oddHBand="0" w:evenHBand="0" w:firstRowFirstColumn="0" w:firstRowLastColumn="0" w:lastRowFirstColumn="0" w:lastRowLastColumn="0"/>
            </w:pPr>
            <w:r w:rsidRPr="00BD30C5">
              <w:rPr>
                <w:color w:val="auto"/>
              </w:rPr>
              <w:t>Benämning 2</w:t>
            </w:r>
          </w:p>
        </w:tc>
        <w:tc>
          <w:tcPr>
            <w:tcW w:w="1651" w:type="dxa"/>
          </w:tcPr>
          <w:p w14:paraId="6991B844" w14:textId="77777777" w:rsidR="00DD2ED9" w:rsidRDefault="00DD2ED9" w:rsidP="00547EB8">
            <w:pPr>
              <w:cnfStyle w:val="100000000000" w:firstRow="1" w:lastRow="0" w:firstColumn="0" w:lastColumn="0" w:oddVBand="0" w:evenVBand="0" w:oddHBand="0" w:evenHBand="0" w:firstRowFirstColumn="0" w:firstRowLastColumn="0" w:lastRowFirstColumn="0" w:lastRowLastColumn="0"/>
            </w:pPr>
            <w:r w:rsidRPr="00552D63">
              <w:rPr>
                <w:color w:val="auto"/>
              </w:rPr>
              <w:t>ProdNamn</w:t>
            </w:r>
          </w:p>
        </w:tc>
        <w:tc>
          <w:tcPr>
            <w:tcW w:w="2452" w:type="dxa"/>
          </w:tcPr>
          <w:p w14:paraId="1656F51E" w14:textId="77777777" w:rsidR="00DD2ED9" w:rsidRPr="00552D63" w:rsidRDefault="00DD2ED9" w:rsidP="00547EB8">
            <w:pPr>
              <w:cnfStyle w:val="100000000000" w:firstRow="1" w:lastRow="0" w:firstColumn="0" w:lastColumn="0" w:oddVBand="0" w:evenVBand="0" w:oddHBand="0" w:evenHBand="0" w:firstRowFirstColumn="0" w:firstRowLastColumn="0" w:lastRowFirstColumn="0" w:lastRowLastColumn="0"/>
              <w:rPr>
                <w:color w:val="auto"/>
              </w:rPr>
            </w:pPr>
            <w:r>
              <w:rPr>
                <w:color w:val="auto"/>
              </w:rPr>
              <w:t>Kommentar</w:t>
            </w:r>
          </w:p>
        </w:tc>
      </w:tr>
      <w:tr w:rsidR="00DD2ED9" w:rsidRPr="00B97583" w14:paraId="571F6F23" w14:textId="77777777" w:rsidTr="0054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086EBEB6" w14:textId="511BBD39" w:rsidR="00DD2ED9" w:rsidRDefault="002A530B" w:rsidP="00547EB8">
            <w:hyperlink r:id="rId18" w:history="1">
              <w:proofErr w:type="gramStart"/>
              <w:r w:rsidR="00DD2ED9" w:rsidRPr="004C20D7">
                <w:rPr>
                  <w:rStyle w:val="Hyperlnk"/>
                  <w:rFonts w:eastAsia="Times New Roman" w:cs="Calibri"/>
                  <w:b w:val="0"/>
                  <w:bCs w:val="0"/>
                  <w:lang w:eastAsia="sv-SE"/>
                </w:rPr>
                <w:t>57629</w:t>
              </w:r>
              <w:proofErr w:type="gramEnd"/>
            </w:hyperlink>
          </w:p>
        </w:tc>
        <w:tc>
          <w:tcPr>
            <w:tcW w:w="2396" w:type="dxa"/>
            <w:vAlign w:val="center"/>
          </w:tcPr>
          <w:p w14:paraId="1B9700DF" w14:textId="77777777" w:rsidR="00DD2ED9" w:rsidRDefault="00DD2ED9" w:rsidP="00547EB8">
            <w:pPr>
              <w:cnfStyle w:val="000000100000" w:firstRow="0" w:lastRow="0" w:firstColumn="0" w:lastColumn="0" w:oddVBand="0" w:evenVBand="0" w:oddHBand="1" w:evenHBand="0" w:firstRowFirstColumn="0" w:firstRowLastColumn="0" w:lastRowFirstColumn="0" w:lastRowLastColumn="0"/>
            </w:pPr>
            <w:r>
              <w:rPr>
                <w:rFonts w:eastAsia="Times New Roman" w:cs="Calibri"/>
                <w:color w:val="222222"/>
                <w:lang w:eastAsia="sv-SE"/>
              </w:rPr>
              <w:t>HÄFTA TEXTIL 1,2CMX10CM</w:t>
            </w:r>
          </w:p>
        </w:tc>
        <w:tc>
          <w:tcPr>
            <w:tcW w:w="2043" w:type="dxa"/>
            <w:vAlign w:val="center"/>
          </w:tcPr>
          <w:p w14:paraId="0B0919B2" w14:textId="77777777" w:rsidR="00DD2ED9" w:rsidRDefault="00DD2ED9" w:rsidP="00547EB8">
            <w:pPr>
              <w:cnfStyle w:val="000000100000" w:firstRow="0" w:lastRow="0" w:firstColumn="0" w:lastColumn="0" w:oddVBand="0" w:evenVBand="0" w:oddHBand="1" w:evenHBand="0" w:firstRowFirstColumn="0" w:firstRowLastColumn="0" w:lastRowFirstColumn="0" w:lastRowLastColumn="0"/>
            </w:pPr>
          </w:p>
        </w:tc>
        <w:tc>
          <w:tcPr>
            <w:tcW w:w="1651" w:type="dxa"/>
            <w:vAlign w:val="center"/>
          </w:tcPr>
          <w:p w14:paraId="772B7B5B" w14:textId="77777777" w:rsidR="00DD2ED9" w:rsidRDefault="00DD2ED9" w:rsidP="00547EB8">
            <w:pPr>
              <w:cnfStyle w:val="000000100000" w:firstRow="0" w:lastRow="0" w:firstColumn="0" w:lastColumn="0" w:oddVBand="0" w:evenVBand="0" w:oddHBand="1" w:evenHBand="0" w:firstRowFirstColumn="0" w:firstRowLastColumn="0" w:lastRowFirstColumn="0" w:lastRowLastColumn="0"/>
            </w:pPr>
            <w:r>
              <w:rPr>
                <w:rFonts w:eastAsia="Times New Roman" w:cs="Calibri"/>
                <w:color w:val="222222"/>
                <w:lang w:eastAsia="sv-SE"/>
              </w:rPr>
              <w:t>DURAPORE</w:t>
            </w:r>
          </w:p>
        </w:tc>
        <w:tc>
          <w:tcPr>
            <w:tcW w:w="2452" w:type="dxa"/>
            <w:vAlign w:val="center"/>
          </w:tcPr>
          <w:p w14:paraId="5A284D04" w14:textId="77777777" w:rsidR="00DD2ED9" w:rsidRPr="00D562CD" w:rsidRDefault="00DD2ED9" w:rsidP="00547EB8">
            <w:pPr>
              <w:cnfStyle w:val="000000100000" w:firstRow="0" w:lastRow="0" w:firstColumn="0" w:lastColumn="0" w:oddVBand="0" w:evenVBand="0" w:oddHBand="1" w:evenHBand="0" w:firstRowFirstColumn="0" w:firstRowLastColumn="0" w:lastRowFirstColumn="0" w:lastRowLastColumn="0"/>
              <w:rPr>
                <w:lang w:val="en-US"/>
              </w:rPr>
            </w:pPr>
            <w:r w:rsidRPr="00B97583">
              <w:rPr>
                <w:rFonts w:eastAsia="Times New Roman" w:cs="Calibri"/>
                <w:color w:val="222222"/>
                <w:lang w:val="en-US" w:eastAsia="sv-SE"/>
              </w:rPr>
              <w:t>3M</w:t>
            </w:r>
          </w:p>
        </w:tc>
      </w:tr>
      <w:tr w:rsidR="00DD2ED9" w:rsidRPr="00B97583" w14:paraId="053961A5" w14:textId="77777777" w:rsidTr="00547EB8">
        <w:tc>
          <w:tcPr>
            <w:cnfStyle w:val="001000000000" w:firstRow="0" w:lastRow="0" w:firstColumn="1" w:lastColumn="0" w:oddVBand="0" w:evenVBand="0" w:oddHBand="0" w:evenHBand="0" w:firstRowFirstColumn="0" w:firstRowLastColumn="0" w:lastRowFirstColumn="0" w:lastRowLastColumn="0"/>
            <w:tcW w:w="809" w:type="dxa"/>
            <w:vAlign w:val="center"/>
          </w:tcPr>
          <w:p w14:paraId="6BF78600" w14:textId="41CAD1A4" w:rsidR="00DD2ED9" w:rsidRPr="00D562CD" w:rsidRDefault="002A530B" w:rsidP="00547EB8">
            <w:pPr>
              <w:rPr>
                <w:lang w:val="en-US"/>
              </w:rPr>
            </w:pPr>
            <w:hyperlink r:id="rId19" w:history="1">
              <w:proofErr w:type="gramStart"/>
              <w:r w:rsidR="00DD2ED9" w:rsidRPr="004C20D7">
                <w:rPr>
                  <w:rStyle w:val="Hyperlnk"/>
                  <w:rFonts w:eastAsia="Times New Roman" w:cs="Calibri"/>
                  <w:b w:val="0"/>
                  <w:bCs w:val="0"/>
                  <w:lang w:eastAsia="sv-SE"/>
                </w:rPr>
                <w:t>57630</w:t>
              </w:r>
              <w:proofErr w:type="gramEnd"/>
            </w:hyperlink>
          </w:p>
        </w:tc>
        <w:tc>
          <w:tcPr>
            <w:tcW w:w="2396" w:type="dxa"/>
            <w:vAlign w:val="center"/>
          </w:tcPr>
          <w:p w14:paraId="11DCAA9C"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lang w:val="en-US"/>
              </w:rPr>
            </w:pPr>
            <w:r>
              <w:rPr>
                <w:rFonts w:eastAsia="Times New Roman" w:cs="Calibri"/>
                <w:color w:val="222222"/>
                <w:lang w:eastAsia="sv-SE"/>
              </w:rPr>
              <w:t>HÄFTA TEXTIL 2,5CMX10M</w:t>
            </w:r>
          </w:p>
        </w:tc>
        <w:tc>
          <w:tcPr>
            <w:tcW w:w="2043" w:type="dxa"/>
            <w:vAlign w:val="center"/>
          </w:tcPr>
          <w:p w14:paraId="5989D8D8"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lang w:val="en-US"/>
              </w:rPr>
            </w:pPr>
          </w:p>
        </w:tc>
        <w:tc>
          <w:tcPr>
            <w:tcW w:w="1651" w:type="dxa"/>
            <w:vAlign w:val="center"/>
          </w:tcPr>
          <w:p w14:paraId="1850BCD3"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lang w:val="en-US"/>
              </w:rPr>
            </w:pPr>
            <w:r>
              <w:rPr>
                <w:rFonts w:eastAsia="Times New Roman" w:cs="Calibri"/>
                <w:color w:val="222222"/>
                <w:lang w:eastAsia="sv-SE"/>
              </w:rPr>
              <w:t>DURAPORE</w:t>
            </w:r>
          </w:p>
        </w:tc>
        <w:tc>
          <w:tcPr>
            <w:tcW w:w="2452" w:type="dxa"/>
            <w:vAlign w:val="center"/>
          </w:tcPr>
          <w:p w14:paraId="6C68A2C5" w14:textId="77777777" w:rsidR="00DD2ED9" w:rsidRPr="00B97583" w:rsidRDefault="00DD2ED9" w:rsidP="00547EB8">
            <w:pPr>
              <w:cnfStyle w:val="000000000000" w:firstRow="0" w:lastRow="0" w:firstColumn="0" w:lastColumn="0" w:oddVBand="0" w:evenVBand="0" w:oddHBand="0" w:evenHBand="0" w:firstRowFirstColumn="0" w:firstRowLastColumn="0" w:lastRowFirstColumn="0" w:lastRowLastColumn="0"/>
              <w:rPr>
                <w:rFonts w:eastAsia="Times New Roman" w:cs="Calibri"/>
                <w:color w:val="222222"/>
                <w:lang w:val="en-US" w:eastAsia="sv-SE"/>
              </w:rPr>
            </w:pPr>
            <w:r w:rsidRPr="00B97583">
              <w:rPr>
                <w:rFonts w:eastAsia="Times New Roman" w:cs="Calibri"/>
                <w:color w:val="222222"/>
                <w:lang w:val="en-US" w:eastAsia="sv-SE"/>
              </w:rPr>
              <w:t>3M</w:t>
            </w:r>
          </w:p>
        </w:tc>
      </w:tr>
      <w:tr w:rsidR="00DD2ED9" w:rsidRPr="00B97583" w14:paraId="0E9D366C" w14:textId="77777777" w:rsidTr="0054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0563B702" w14:textId="71D462E5" w:rsidR="00DD2ED9" w:rsidRPr="00D562CD" w:rsidRDefault="002A530B" w:rsidP="00547EB8">
            <w:pPr>
              <w:rPr>
                <w:lang w:val="en-US"/>
              </w:rPr>
            </w:pPr>
            <w:hyperlink r:id="rId20" w:history="1">
              <w:proofErr w:type="gramStart"/>
              <w:r w:rsidR="00DD2ED9" w:rsidRPr="004C20D7">
                <w:rPr>
                  <w:rStyle w:val="Hyperlnk"/>
                  <w:rFonts w:eastAsia="Times New Roman" w:cs="Calibri"/>
                  <w:b w:val="0"/>
                  <w:bCs w:val="0"/>
                  <w:lang w:eastAsia="sv-SE"/>
                </w:rPr>
                <w:t>57632</w:t>
              </w:r>
              <w:proofErr w:type="gramEnd"/>
            </w:hyperlink>
          </w:p>
        </w:tc>
        <w:tc>
          <w:tcPr>
            <w:tcW w:w="2396" w:type="dxa"/>
            <w:vAlign w:val="center"/>
          </w:tcPr>
          <w:p w14:paraId="5D7086D1" w14:textId="77777777" w:rsidR="00DD2ED9" w:rsidRPr="00D562CD" w:rsidRDefault="00DD2ED9" w:rsidP="00547EB8">
            <w:pPr>
              <w:cnfStyle w:val="000000100000" w:firstRow="0" w:lastRow="0" w:firstColumn="0" w:lastColumn="0" w:oddVBand="0" w:evenVBand="0" w:oddHBand="1" w:evenHBand="0" w:firstRowFirstColumn="0" w:firstRowLastColumn="0" w:lastRowFirstColumn="0" w:lastRowLastColumn="0"/>
              <w:rPr>
                <w:lang w:val="en-US"/>
              </w:rPr>
            </w:pPr>
            <w:r>
              <w:rPr>
                <w:rFonts w:eastAsia="Times New Roman" w:cs="Calibri"/>
                <w:color w:val="222222"/>
                <w:lang w:eastAsia="sv-SE"/>
              </w:rPr>
              <w:t>HÄFTA TEXTIL 5CMX10M</w:t>
            </w:r>
          </w:p>
        </w:tc>
        <w:tc>
          <w:tcPr>
            <w:tcW w:w="2043" w:type="dxa"/>
            <w:vAlign w:val="center"/>
          </w:tcPr>
          <w:p w14:paraId="40F0D784" w14:textId="77777777" w:rsidR="00DD2ED9" w:rsidRPr="00D562CD" w:rsidRDefault="00DD2ED9" w:rsidP="00547EB8">
            <w:pPr>
              <w:cnfStyle w:val="000000100000" w:firstRow="0" w:lastRow="0" w:firstColumn="0" w:lastColumn="0" w:oddVBand="0" w:evenVBand="0" w:oddHBand="1" w:evenHBand="0" w:firstRowFirstColumn="0" w:firstRowLastColumn="0" w:lastRowFirstColumn="0" w:lastRowLastColumn="0"/>
              <w:rPr>
                <w:lang w:val="en-US"/>
              </w:rPr>
            </w:pPr>
          </w:p>
        </w:tc>
        <w:tc>
          <w:tcPr>
            <w:tcW w:w="1651" w:type="dxa"/>
            <w:vAlign w:val="center"/>
          </w:tcPr>
          <w:p w14:paraId="7288C9C1" w14:textId="77777777" w:rsidR="00DD2ED9" w:rsidRPr="00D562CD" w:rsidRDefault="00DD2ED9" w:rsidP="00547EB8">
            <w:pPr>
              <w:cnfStyle w:val="000000100000" w:firstRow="0" w:lastRow="0" w:firstColumn="0" w:lastColumn="0" w:oddVBand="0" w:evenVBand="0" w:oddHBand="1" w:evenHBand="0" w:firstRowFirstColumn="0" w:firstRowLastColumn="0" w:lastRowFirstColumn="0" w:lastRowLastColumn="0"/>
              <w:rPr>
                <w:lang w:val="en-US"/>
              </w:rPr>
            </w:pPr>
            <w:r>
              <w:rPr>
                <w:rFonts w:eastAsia="Times New Roman" w:cs="Calibri"/>
                <w:color w:val="222222"/>
                <w:lang w:eastAsia="sv-SE"/>
              </w:rPr>
              <w:t>DURAPORE</w:t>
            </w:r>
          </w:p>
        </w:tc>
        <w:tc>
          <w:tcPr>
            <w:tcW w:w="2452" w:type="dxa"/>
            <w:vAlign w:val="center"/>
          </w:tcPr>
          <w:p w14:paraId="04B0D30C" w14:textId="77777777" w:rsidR="00DD2ED9" w:rsidRPr="00B97583" w:rsidRDefault="00DD2ED9" w:rsidP="00547EB8">
            <w:pPr>
              <w:cnfStyle w:val="000000100000" w:firstRow="0" w:lastRow="0" w:firstColumn="0" w:lastColumn="0" w:oddVBand="0" w:evenVBand="0" w:oddHBand="1" w:evenHBand="0" w:firstRowFirstColumn="0" w:firstRowLastColumn="0" w:lastRowFirstColumn="0" w:lastRowLastColumn="0"/>
              <w:rPr>
                <w:rFonts w:eastAsia="Times New Roman" w:cs="Calibri"/>
                <w:color w:val="222222"/>
                <w:lang w:val="en-US" w:eastAsia="sv-SE"/>
              </w:rPr>
            </w:pPr>
            <w:r w:rsidRPr="00B97583">
              <w:rPr>
                <w:rFonts w:eastAsia="Times New Roman" w:cs="Calibri"/>
                <w:color w:val="222222"/>
                <w:lang w:val="en-US" w:eastAsia="sv-SE"/>
              </w:rPr>
              <w:t>3M</w:t>
            </w:r>
          </w:p>
        </w:tc>
      </w:tr>
      <w:tr w:rsidR="00DD2ED9" w:rsidRPr="00D562CD" w14:paraId="398CFDF8" w14:textId="77777777" w:rsidTr="00547EB8">
        <w:tc>
          <w:tcPr>
            <w:cnfStyle w:val="001000000000" w:firstRow="0" w:lastRow="0" w:firstColumn="1" w:lastColumn="0" w:oddVBand="0" w:evenVBand="0" w:oddHBand="0" w:evenHBand="0" w:firstRowFirstColumn="0" w:firstRowLastColumn="0" w:lastRowFirstColumn="0" w:lastRowLastColumn="0"/>
            <w:tcW w:w="809" w:type="dxa"/>
            <w:vAlign w:val="center"/>
          </w:tcPr>
          <w:p w14:paraId="403D9684" w14:textId="77777777" w:rsidR="00DD2ED9" w:rsidRPr="00B97583" w:rsidRDefault="00DD2ED9" w:rsidP="00547EB8">
            <w:pPr>
              <w:rPr>
                <w:rFonts w:eastAsia="Times New Roman" w:cs="Calibri"/>
                <w:bCs w:val="0"/>
                <w:color w:val="222222"/>
                <w:lang w:eastAsia="sv-SE"/>
              </w:rPr>
            </w:pPr>
            <w:proofErr w:type="gramStart"/>
            <w:r w:rsidRPr="00B97583">
              <w:rPr>
                <w:rFonts w:eastAsia="Times New Roman" w:cs="Calibri"/>
                <w:bCs w:val="0"/>
                <w:color w:val="222222"/>
                <w:lang w:eastAsia="sv-SE"/>
              </w:rPr>
              <w:t>57637</w:t>
            </w:r>
            <w:proofErr w:type="gramEnd"/>
          </w:p>
          <w:p w14:paraId="15C41228" w14:textId="77777777" w:rsidR="00DD2ED9" w:rsidRPr="00B97583" w:rsidRDefault="00DD2ED9" w:rsidP="00547EB8">
            <w:pPr>
              <w:rPr>
                <w:rFonts w:eastAsia="Times New Roman" w:cs="Calibri"/>
                <w:color w:val="222222"/>
                <w:lang w:eastAsia="sv-SE"/>
              </w:rPr>
            </w:pPr>
          </w:p>
        </w:tc>
        <w:tc>
          <w:tcPr>
            <w:tcW w:w="2396" w:type="dxa"/>
            <w:vAlign w:val="center"/>
          </w:tcPr>
          <w:p w14:paraId="1DF957F5"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rFonts w:eastAsia="Times New Roman" w:cs="Calibri"/>
                <w:color w:val="222222"/>
                <w:lang w:eastAsia="sv-SE"/>
              </w:rPr>
            </w:pPr>
            <w:r w:rsidRPr="00D562CD">
              <w:rPr>
                <w:rFonts w:eastAsia="Times New Roman" w:cs="Calibri"/>
                <w:color w:val="222222"/>
                <w:lang w:eastAsia="sv-SE"/>
              </w:rPr>
              <w:t>SUSPENSOAR MEDIUM NR 7</w:t>
            </w:r>
          </w:p>
        </w:tc>
        <w:tc>
          <w:tcPr>
            <w:tcW w:w="2043" w:type="dxa"/>
            <w:vAlign w:val="center"/>
          </w:tcPr>
          <w:p w14:paraId="01B01A2A"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rFonts w:eastAsia="Times New Roman" w:cs="Calibri"/>
                <w:color w:val="222222"/>
                <w:lang w:eastAsia="sv-SE"/>
              </w:rPr>
            </w:pPr>
          </w:p>
        </w:tc>
        <w:tc>
          <w:tcPr>
            <w:tcW w:w="1651" w:type="dxa"/>
            <w:vAlign w:val="center"/>
          </w:tcPr>
          <w:p w14:paraId="5BE86DA9"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rFonts w:eastAsia="Times New Roman" w:cs="Calibri"/>
                <w:color w:val="222222"/>
                <w:lang w:eastAsia="sv-SE"/>
              </w:rPr>
            </w:pPr>
          </w:p>
        </w:tc>
        <w:tc>
          <w:tcPr>
            <w:tcW w:w="2452" w:type="dxa"/>
            <w:vAlign w:val="center"/>
          </w:tcPr>
          <w:p w14:paraId="7EC3D345" w14:textId="77777777" w:rsidR="00DD2ED9" w:rsidRPr="00D562CD" w:rsidRDefault="00DD2ED9" w:rsidP="00547EB8">
            <w:pPr>
              <w:cnfStyle w:val="000000000000" w:firstRow="0" w:lastRow="0" w:firstColumn="0" w:lastColumn="0" w:oddVBand="0" w:evenVBand="0" w:oddHBand="0" w:evenHBand="0" w:firstRowFirstColumn="0" w:firstRowLastColumn="0" w:lastRowFirstColumn="0" w:lastRowLastColumn="0"/>
              <w:rPr>
                <w:rFonts w:eastAsia="Times New Roman" w:cs="Calibri"/>
                <w:color w:val="222222"/>
                <w:lang w:eastAsia="sv-SE"/>
              </w:rPr>
            </w:pPr>
            <w:r w:rsidRPr="00D562CD">
              <w:rPr>
                <w:rFonts w:eastAsia="Times New Roman" w:cs="Calibri"/>
                <w:color w:val="222222"/>
                <w:lang w:eastAsia="sv-SE"/>
              </w:rPr>
              <w:t>from 2018</w:t>
            </w:r>
            <w:r>
              <w:rPr>
                <w:rFonts w:eastAsia="Times New Roman" w:cs="Calibri"/>
                <w:color w:val="222222"/>
                <w:lang w:eastAsia="sv-SE"/>
              </w:rPr>
              <w:t>-</w:t>
            </w:r>
            <w:r w:rsidRPr="00D562CD">
              <w:rPr>
                <w:rFonts w:eastAsia="Times New Roman" w:cs="Calibri"/>
                <w:color w:val="222222"/>
                <w:lang w:eastAsia="sv-SE"/>
              </w:rPr>
              <w:t>09</w:t>
            </w:r>
            <w:r>
              <w:rPr>
                <w:rFonts w:eastAsia="Times New Roman" w:cs="Calibri"/>
                <w:color w:val="222222"/>
                <w:lang w:eastAsia="sv-SE"/>
              </w:rPr>
              <w:t>-</w:t>
            </w:r>
            <w:r w:rsidRPr="00D562CD">
              <w:rPr>
                <w:rFonts w:eastAsia="Times New Roman" w:cs="Calibri"/>
                <w:color w:val="222222"/>
                <w:lang w:eastAsia="sv-SE"/>
              </w:rPr>
              <w:t>14</w:t>
            </w:r>
          </w:p>
        </w:tc>
      </w:tr>
    </w:tbl>
    <w:p w14:paraId="70F7EF54" w14:textId="20835D6A" w:rsidR="00DD2ED9" w:rsidRDefault="00DD2ED9" w:rsidP="00DD2ED9"/>
    <w:p w14:paraId="26893A43" w14:textId="77777777" w:rsidR="00E93539" w:rsidRDefault="00E93539" w:rsidP="007B260B">
      <w:pPr>
        <w:rPr>
          <w:b/>
          <w:sz w:val="24"/>
          <w:szCs w:val="24"/>
        </w:rPr>
      </w:pPr>
    </w:p>
    <w:p w14:paraId="2FE41359" w14:textId="77777777" w:rsidR="00E93539" w:rsidRDefault="00E93539" w:rsidP="007B260B">
      <w:pPr>
        <w:rPr>
          <w:b/>
          <w:sz w:val="24"/>
          <w:szCs w:val="24"/>
        </w:rPr>
      </w:pPr>
    </w:p>
    <w:p w14:paraId="1837DE74" w14:textId="798CF6C6" w:rsidR="007B260B" w:rsidRPr="007B260B" w:rsidRDefault="007B260B" w:rsidP="007B260B">
      <w:pPr>
        <w:rPr>
          <w:b/>
          <w:sz w:val="24"/>
          <w:szCs w:val="24"/>
        </w:rPr>
      </w:pPr>
      <w:r w:rsidRPr="007B260B">
        <w:rPr>
          <w:b/>
          <w:sz w:val="24"/>
          <w:szCs w:val="24"/>
        </w:rPr>
        <w:t>Insulinpumpar och sensorbaserad glukosmätning, VF2016-0170</w:t>
      </w:r>
    </w:p>
    <w:p w14:paraId="325DD578" w14:textId="77777777" w:rsidR="007B260B" w:rsidRPr="007B260B" w:rsidRDefault="007B260B" w:rsidP="007B260B">
      <w:r w:rsidRPr="007B260B">
        <w:t>Den första förlängningsoptionen används för samtliga ramavtal, vilka därmed förlängs till och med 30 september 2019. Ny upphandling av produktgruppen: pumpar med integrerad sensorbaserad glukosmätning (s.k. SAP = sensor-augmented pump), planeras dock under våren 2019. Inför ny upphandling avses nya produkter inom aktuellt segment testas under kvartal 4, 2018. Testerna ska samordnas via och överenskommas skriftligen med Varuförsörjningen. Det cirkulerar information om s.k. ”uppgraderingserbjudanden” bland beställare och användare. Detta är inte något som Varuförsörjningen stödjer, utan hänvisar till rådande ramavtal och nämnda nya upphandling.</w:t>
      </w:r>
    </w:p>
    <w:p w14:paraId="54D32174" w14:textId="77777777" w:rsidR="007B260B" w:rsidRPr="007B260B" w:rsidRDefault="007B260B" w:rsidP="007B260B">
      <w:r w:rsidRPr="007B260B">
        <w:t xml:space="preserve">Länk till avtalets sida på Varuförsörjningens hemsida: </w:t>
      </w:r>
      <w:r w:rsidRPr="007B260B">
        <w:br/>
      </w:r>
      <w:hyperlink r:id="rId21" w:history="1">
        <w:r w:rsidRPr="007B260B">
          <w:rPr>
            <w:rStyle w:val="Hyperlnk"/>
          </w:rPr>
          <w:t>http://varuforsorjningen.se/avtalade-artiklar/kategorier/insulinpumpar-och-tillbehoer/</w:t>
        </w:r>
      </w:hyperlink>
      <w:r w:rsidRPr="007B260B">
        <w:t xml:space="preserve"> </w:t>
      </w:r>
    </w:p>
    <w:p w14:paraId="42B73635" w14:textId="77777777" w:rsidR="007B260B" w:rsidRPr="007B260B" w:rsidRDefault="007B260B" w:rsidP="007B260B">
      <w:r w:rsidRPr="007B260B">
        <w:t xml:space="preserve">Vid frågor, ta gärna kontakt med ansvarig kategoriledare per e-post eller telefon: </w:t>
      </w:r>
      <w:r w:rsidRPr="007B260B">
        <w:br/>
        <w:t xml:space="preserve">Johan Ryman, </w:t>
      </w:r>
      <w:hyperlink r:id="rId22" w:history="1">
        <w:r w:rsidRPr="007B260B">
          <w:rPr>
            <w:rStyle w:val="Hyperlnk"/>
          </w:rPr>
          <w:t>johan.ryman@varuforsorjningen.se</w:t>
        </w:r>
      </w:hyperlink>
      <w:r w:rsidRPr="007B260B">
        <w:t>, 018 – 611 66 93</w:t>
      </w:r>
      <w:r w:rsidRPr="007B260B">
        <w:br/>
        <w:t xml:space="preserve">Ingela Svanäng, </w:t>
      </w:r>
      <w:hyperlink r:id="rId23" w:history="1">
        <w:r w:rsidRPr="007B260B">
          <w:rPr>
            <w:rStyle w:val="Hyperlnk"/>
          </w:rPr>
          <w:t>ingela.svanang@varuforsorjningen.se</w:t>
        </w:r>
      </w:hyperlink>
      <w:r w:rsidRPr="007B260B">
        <w:t>, 018 – 611 66 35</w:t>
      </w:r>
    </w:p>
    <w:p w14:paraId="6AA35D1C" w14:textId="77777777" w:rsidR="007B260B" w:rsidRPr="00410C4B" w:rsidRDefault="007B260B" w:rsidP="00DD2ED9"/>
    <w:p w14:paraId="12DDCD4B" w14:textId="77777777" w:rsidR="007B260B" w:rsidRDefault="007B260B" w:rsidP="002360FA">
      <w:pPr>
        <w:rPr>
          <w:b/>
          <w:sz w:val="24"/>
          <w:szCs w:val="24"/>
        </w:rPr>
      </w:pPr>
    </w:p>
    <w:p w14:paraId="7219EAC8" w14:textId="6489BB28" w:rsidR="00A55E58" w:rsidRDefault="007B260B" w:rsidP="002360FA">
      <w:pPr>
        <w:rPr>
          <w:b/>
          <w:sz w:val="24"/>
          <w:szCs w:val="24"/>
        </w:rPr>
      </w:pPr>
      <w:r w:rsidRPr="007B260B">
        <w:rPr>
          <w:b/>
          <w:sz w:val="24"/>
          <w:szCs w:val="24"/>
        </w:rPr>
        <w:t>Intubering och tillbehör VF2015-0078</w:t>
      </w:r>
    </w:p>
    <w:p w14:paraId="492DA0B3" w14:textId="62196EF7" w:rsidR="007B260B" w:rsidRDefault="007B260B" w:rsidP="007B260B">
      <w:r>
        <w:t xml:space="preserve">Från den 14 september kommer en ledare för endotrachealtub finnas för beställning, 14ch och 37cm lång. </w:t>
      </w:r>
      <w:r>
        <w:br/>
        <w:t xml:space="preserve">Vfnr </w:t>
      </w:r>
      <w:proofErr w:type="gramStart"/>
      <w:r>
        <w:t>57783</w:t>
      </w:r>
      <w:proofErr w:type="gramEnd"/>
      <w:r>
        <w:t>.</w:t>
      </w:r>
    </w:p>
    <w:p w14:paraId="04C2E6D4" w14:textId="77777777" w:rsidR="007B260B" w:rsidRDefault="007B260B" w:rsidP="007B260B"/>
    <w:p w14:paraId="5DA2677E" w14:textId="77777777" w:rsidR="007B260B" w:rsidRPr="007F1AED" w:rsidRDefault="007B260B" w:rsidP="007B260B">
      <w:pPr>
        <w:rPr>
          <w:b/>
          <w:sz w:val="24"/>
        </w:rPr>
      </w:pPr>
      <w:r>
        <w:rPr>
          <w:b/>
          <w:sz w:val="24"/>
        </w:rPr>
        <w:t>Kateterburen Intervention Kärl</w:t>
      </w:r>
      <w:r w:rsidRPr="007F1AED">
        <w:rPr>
          <w:b/>
          <w:sz w:val="24"/>
        </w:rPr>
        <w:t>, VF201</w:t>
      </w:r>
      <w:r>
        <w:rPr>
          <w:b/>
          <w:sz w:val="24"/>
        </w:rPr>
        <w:t>7-0045</w:t>
      </w:r>
    </w:p>
    <w:p w14:paraId="3A6935E6" w14:textId="77777777" w:rsidR="007B260B" w:rsidRDefault="007B260B" w:rsidP="007B260B">
      <w:r>
        <w:t xml:space="preserve">Nytt ramavtal för introducers, closure devices, katetrar, ledare, ballonger, stentar, stentgrafter, coils, vena cava-produkter och snaror för </w:t>
      </w:r>
      <w:r w:rsidRPr="00C60719">
        <w:t>kärlkirurgisk intervention och/eller interventionell radiologi</w:t>
      </w:r>
      <w:r>
        <w:t>, trädde i kraft den 1 juli 2018. Vänligen kolla in avtalets sida på Varuförsörjningens hemsida för djupare information.</w:t>
      </w:r>
    </w:p>
    <w:p w14:paraId="71458C52" w14:textId="77777777" w:rsidR="007B260B" w:rsidRDefault="007B260B" w:rsidP="007B260B">
      <w:r>
        <w:t>För produktgrupperna läkemedelsballonger och nefrostomikatetrar pågår fortfarande utvärdering.</w:t>
      </w:r>
    </w:p>
    <w:p w14:paraId="142528D7" w14:textId="77777777" w:rsidR="007B260B" w:rsidRDefault="007B260B" w:rsidP="007B260B">
      <w:r>
        <w:t>Vissa produktgrupper, däribland PTC-katetrar, emboliseringspartiklar, access- och mikropunktionsset, kommer att upphandlas på nytt under hösten 2018 pga att inkomna anbud inte uppfyllde ställda krav.</w:t>
      </w:r>
    </w:p>
    <w:p w14:paraId="709C8E1A" w14:textId="77777777" w:rsidR="007B260B" w:rsidRDefault="007B260B" w:rsidP="007B260B">
      <w:r>
        <w:t xml:space="preserve">Länk till avtalets sida på Varuförsörjningens hemsida: </w:t>
      </w:r>
      <w:r>
        <w:br/>
      </w:r>
      <w:hyperlink r:id="rId24" w:history="1">
        <w:r w:rsidRPr="00EB1028">
          <w:rPr>
            <w:rStyle w:val="Hyperlnk"/>
          </w:rPr>
          <w:t>http://varuforsorjningen.se/avtalade-artiklar/kategorier/intervention-kaerl-kateterburen/</w:t>
        </w:r>
      </w:hyperlink>
      <w:r>
        <w:t xml:space="preserve"> </w:t>
      </w:r>
    </w:p>
    <w:p w14:paraId="41047F05" w14:textId="77777777" w:rsidR="007B260B" w:rsidRPr="0094027E" w:rsidRDefault="007B260B" w:rsidP="007B260B">
      <w:r w:rsidRPr="003B04ED">
        <w:t xml:space="preserve">Vid frågor, ta gärna kontakt med kategoriledare Ingela Svanäng per e-post: </w:t>
      </w:r>
      <w:hyperlink r:id="rId25" w:history="1">
        <w:r w:rsidRPr="00A96C9D">
          <w:rPr>
            <w:rStyle w:val="Hyperlnk"/>
          </w:rPr>
          <w:t>ingela.svanang@varuforsorjningen.se</w:t>
        </w:r>
      </w:hyperlink>
      <w:r>
        <w:t xml:space="preserve"> eller telefon: 018 – 611 66 35</w:t>
      </w:r>
    </w:p>
    <w:p w14:paraId="4A0FBB0E" w14:textId="77777777" w:rsidR="004129BC" w:rsidRDefault="004129BC" w:rsidP="002360FA"/>
    <w:p w14:paraId="5888EBC7" w14:textId="0A967CCB" w:rsidR="007B260B" w:rsidRDefault="004129BC" w:rsidP="002360FA">
      <w:pPr>
        <w:rPr>
          <w:b/>
          <w:sz w:val="24"/>
          <w:szCs w:val="24"/>
        </w:rPr>
      </w:pPr>
      <w:r w:rsidRPr="004129BC">
        <w:rPr>
          <w:b/>
          <w:sz w:val="24"/>
          <w:szCs w:val="24"/>
        </w:rPr>
        <w:t>Kuvert, journalmappar och provpåsar VF2015-0075</w:t>
      </w:r>
    </w:p>
    <w:p w14:paraId="4F54FA59" w14:textId="4EE4800D" w:rsidR="00356370" w:rsidRPr="004C20D7" w:rsidRDefault="00356370" w:rsidP="00356370">
      <w:r w:rsidRPr="004C20D7">
        <w:t>Ny läkemedelspåse</w:t>
      </w:r>
      <w:r w:rsidR="004C20D7" w:rsidRPr="004C20D7">
        <w:t xml:space="preserve"> med artikelnummer</w:t>
      </w:r>
      <w:hyperlink r:id="rId26" w:history="1">
        <w:r w:rsidR="004C20D7" w:rsidRPr="004C20D7">
          <w:rPr>
            <w:rStyle w:val="Hyperlnk"/>
          </w:rPr>
          <w:t xml:space="preserve"> </w:t>
        </w:r>
        <w:proofErr w:type="gramStart"/>
        <w:r w:rsidR="004C20D7" w:rsidRPr="004C20D7">
          <w:rPr>
            <w:rStyle w:val="Hyperlnk"/>
          </w:rPr>
          <w:t>57578</w:t>
        </w:r>
        <w:proofErr w:type="gramEnd"/>
      </w:hyperlink>
    </w:p>
    <w:p w14:paraId="0A1501CD" w14:textId="77777777" w:rsidR="00356370" w:rsidRDefault="00356370" w:rsidP="00356370">
      <w:r>
        <w:t>Enligt önskemål från sjuksköterskor på sjukhus har nu en ny läkemedelspåse tagits fram, för att underlätta iordningställande av läkemedel t.ex. i samband med utskrivning från sjukhus. Den nya läkemedelspåsen är anpassad så att flera olika läkemedel som ska intas vid samma klockslag kan hanteras.</w:t>
      </w:r>
    </w:p>
    <w:p w14:paraId="5C4FF935" w14:textId="7216D1FA" w:rsidR="00356370" w:rsidRDefault="00356370" w:rsidP="00356370">
      <w:r>
        <w:lastRenderedPageBreak/>
        <w:t>Sidorna har olika utformning eftersom de har olika användningsområden.</w:t>
      </w:r>
    </w:p>
    <w:p w14:paraId="03183DC6" w14:textId="77777777" w:rsidR="00356370" w:rsidRPr="00C51D68" w:rsidRDefault="00356370" w:rsidP="00356370">
      <w:pPr>
        <w:rPr>
          <w:color w:val="FF0000"/>
        </w:rPr>
      </w:pPr>
      <w:r>
        <w:t xml:space="preserve">En sida är till för att användas vid iordningställande av flera läkemedel som ska intas vid ett doseringstillfälle. Den andra sidan kan användas på samma sätt som den gamla läkemedelspåsen dvs när ett läkemedel ska iordningställas för intag vid flera doseringstillfällen. </w:t>
      </w:r>
      <w:r w:rsidRPr="009D60F3">
        <w:t>Kryssa över den sida som ej är aktuell innan överlämning till patienten.</w:t>
      </w:r>
    </w:p>
    <w:p w14:paraId="1A91C51D" w14:textId="51457E9B" w:rsidR="00356370" w:rsidRDefault="00356370" w:rsidP="00356370">
      <w:r>
        <w:t xml:space="preserve">Dvs </w:t>
      </w:r>
    </w:p>
    <w:p w14:paraId="65439CC9" w14:textId="77777777" w:rsidR="00356370" w:rsidRDefault="00356370" w:rsidP="00356370">
      <w:r>
        <w:t xml:space="preserve">Framsidan </w:t>
      </w:r>
      <w:r>
        <w:sym w:font="Wingdings" w:char="F0E0"/>
      </w:r>
      <w:r>
        <w:t xml:space="preserve"> </w:t>
      </w:r>
      <w:r w:rsidRPr="00187A51">
        <w:rPr>
          <w:i/>
          <w:u w:val="single"/>
        </w:rPr>
        <w:t>Flera</w:t>
      </w:r>
      <w:r>
        <w:t xml:space="preserve"> läkemedel – för </w:t>
      </w:r>
      <w:r w:rsidRPr="00187A51">
        <w:rPr>
          <w:i/>
          <w:u w:val="single"/>
        </w:rPr>
        <w:t>ett</w:t>
      </w:r>
      <w:r>
        <w:t xml:space="preserve"> doseringstillfälle</w:t>
      </w:r>
    </w:p>
    <w:p w14:paraId="6DE2AE26" w14:textId="77777777" w:rsidR="00356370" w:rsidRDefault="00356370" w:rsidP="00356370">
      <w:r>
        <w:t xml:space="preserve">Baksidan </w:t>
      </w:r>
      <w:r>
        <w:sym w:font="Wingdings" w:char="F0E0"/>
      </w:r>
      <w:r>
        <w:t xml:space="preserve"> </w:t>
      </w:r>
      <w:r w:rsidRPr="00187A51">
        <w:rPr>
          <w:i/>
          <w:u w:val="single"/>
        </w:rPr>
        <w:t>Ett</w:t>
      </w:r>
      <w:r>
        <w:t xml:space="preserve"> läkemedel – för </w:t>
      </w:r>
      <w:r w:rsidRPr="00187A51">
        <w:rPr>
          <w:i/>
          <w:u w:val="single"/>
        </w:rPr>
        <w:t>flera</w:t>
      </w:r>
      <w:r>
        <w:t xml:space="preserve"> doseringstillfällen</w:t>
      </w:r>
    </w:p>
    <w:p w14:paraId="2C3FCD8F" w14:textId="77777777" w:rsidR="00356370" w:rsidRPr="00CC0F4A" w:rsidRDefault="00356370" w:rsidP="00356370">
      <w:pPr>
        <w:rPr>
          <w:color w:val="FF0000"/>
        </w:rPr>
      </w:pPr>
    </w:p>
    <w:p w14:paraId="26BDB434" w14:textId="2319DE3D" w:rsidR="00356370" w:rsidRPr="000B4622" w:rsidRDefault="00356370" w:rsidP="00356370">
      <w:pPr>
        <w:rPr>
          <w:b/>
        </w:rPr>
      </w:pPr>
      <w:r w:rsidRPr="000B4622">
        <w:rPr>
          <w:b/>
        </w:rPr>
        <w:tab/>
      </w:r>
      <w:r w:rsidRPr="000B4622">
        <w:rPr>
          <w:b/>
        </w:rPr>
        <w:tab/>
      </w:r>
    </w:p>
    <w:p w14:paraId="56B6ECC8" w14:textId="77777777" w:rsidR="00356370" w:rsidRDefault="00356370" w:rsidP="00356370">
      <w:r w:rsidRPr="00CC0F4A">
        <w:object w:dxaOrig="8625" w:dyaOrig="6885" w14:anchorId="4E633780">
          <v:shape id="_x0000_i1027" type="#_x0000_t75" style="width:431.25pt;height:344.25pt" o:ole="">
            <v:imagedata r:id="rId27" o:title=""/>
          </v:shape>
          <o:OLEObject Type="Embed" ProgID="AcroExch.Document.11" ShapeID="_x0000_i1027" DrawAspect="Content" ObjectID="_1597468086" r:id="rId28"/>
        </w:object>
      </w:r>
    </w:p>
    <w:p w14:paraId="42A68FD8" w14:textId="77777777" w:rsidR="00356370" w:rsidRDefault="00356370" w:rsidP="00356370"/>
    <w:p w14:paraId="0AE92D7C" w14:textId="77777777" w:rsidR="00356370" w:rsidRDefault="00356370" w:rsidP="00356370">
      <w:r>
        <w:t xml:space="preserve">Den gamla läkemedelspåsen (art.nr </w:t>
      </w:r>
      <w:proofErr w:type="gramStart"/>
      <w:r>
        <w:t>56789</w:t>
      </w:r>
      <w:proofErr w:type="gramEnd"/>
      <w:r>
        <w:t>) kommer att finnas kvar så länge lager finns kvar. Den liknar baksidan på den nya påsen och fungerar utmärkt när endast ett läkemedel för flera doseringstillfällen ska lämnas ut till patient.</w:t>
      </w:r>
    </w:p>
    <w:p w14:paraId="2E82A39F" w14:textId="77777777" w:rsidR="00356370" w:rsidRDefault="00356370" w:rsidP="00356370"/>
    <w:p w14:paraId="64CBDFBA" w14:textId="77777777" w:rsidR="00356370" w:rsidRDefault="00356370" w:rsidP="00356370">
      <w:pPr>
        <w:ind w:left="1304" w:firstLine="1304"/>
      </w:pPr>
    </w:p>
    <w:p w14:paraId="4A3E2D78" w14:textId="77777777" w:rsidR="00356370" w:rsidRPr="004129BC" w:rsidRDefault="00356370" w:rsidP="002360FA">
      <w:pPr>
        <w:rPr>
          <w:b/>
          <w:sz w:val="24"/>
          <w:szCs w:val="24"/>
        </w:rPr>
      </w:pPr>
    </w:p>
    <w:sectPr w:rsidR="00356370" w:rsidRPr="004129BC" w:rsidSect="009C7B68">
      <w:headerReference w:type="default" r:id="rId29"/>
      <w:footerReference w:type="default" r:id="rId30"/>
      <w:headerReference w:type="first" r:id="rId31"/>
      <w:footerReference w:type="first" r:id="rId32"/>
      <w:pgSz w:w="11906" w:h="16838"/>
      <w:pgMar w:top="1418" w:right="851" w:bottom="1418"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48921" w14:textId="77777777" w:rsidR="002A530B" w:rsidRDefault="002A530B" w:rsidP="00CD6406">
      <w:pPr>
        <w:spacing w:after="0" w:line="240" w:lineRule="auto"/>
      </w:pPr>
      <w:r>
        <w:separator/>
      </w:r>
    </w:p>
  </w:endnote>
  <w:endnote w:type="continuationSeparator" w:id="0">
    <w:p w14:paraId="6387EAC4" w14:textId="77777777" w:rsidR="002A530B" w:rsidRDefault="002A530B" w:rsidP="00CD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672F8" w14:textId="77777777" w:rsidR="00CD6406" w:rsidRDefault="000F63D3">
    <w:pPr>
      <w:pStyle w:val="Sidfot"/>
    </w:pPr>
    <w:r>
      <w:tab/>
    </w:r>
    <w:r w:rsidR="00CD6406">
      <w:tab/>
      <w:t xml:space="preserve">  </w:t>
    </w:r>
  </w:p>
  <w:p w14:paraId="37456504" w14:textId="77777777" w:rsidR="00CD6406" w:rsidRDefault="00CD640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DABA" w14:textId="77777777" w:rsidR="009C7B68" w:rsidRPr="00E50A07" w:rsidRDefault="003D20AB" w:rsidP="00E50A07">
    <w:pPr>
      <w:pStyle w:val="Sidfot"/>
    </w:pPr>
    <w:r>
      <w:t xml:space="preserve">För kontakt se vår hemsida </w:t>
    </w:r>
    <w:hyperlink r:id="rId1" w:history="1">
      <w:r w:rsidRPr="0037704C">
        <w:rPr>
          <w:rStyle w:val="Hyperlnk"/>
        </w:rPr>
        <w:t>www.varuforsorjningen.se</w:t>
      </w:r>
    </w:hyperlink>
    <w:r>
      <w:t xml:space="preserve"> </w:t>
    </w:r>
    <w:r w:rsidR="009C7B68" w:rsidRPr="00E50A0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44044" w14:textId="77777777" w:rsidR="002A530B" w:rsidRDefault="002A530B" w:rsidP="00CD6406">
      <w:pPr>
        <w:spacing w:after="0" w:line="240" w:lineRule="auto"/>
      </w:pPr>
      <w:r>
        <w:separator/>
      </w:r>
    </w:p>
  </w:footnote>
  <w:footnote w:type="continuationSeparator" w:id="0">
    <w:p w14:paraId="76A1B084" w14:textId="77777777" w:rsidR="002A530B" w:rsidRDefault="002A530B" w:rsidP="00CD6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9DD5" w14:textId="77777777" w:rsidR="00CD6406" w:rsidRDefault="00CD6406">
    <w:pPr>
      <w:pStyle w:val="Sidhuvud"/>
    </w:pPr>
  </w:p>
  <w:p w14:paraId="7D89D508" w14:textId="77777777" w:rsidR="00CD6406" w:rsidRDefault="00CD640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71789" w14:textId="77777777" w:rsidR="009C7B68" w:rsidRDefault="009C7B68">
    <w:pPr>
      <w:pStyle w:val="Sidhuvud"/>
    </w:pPr>
    <w:r>
      <w:rPr>
        <w:noProof/>
        <w:lang w:eastAsia="sv-SE"/>
      </w:rPr>
      <w:drawing>
        <wp:inline distT="0" distB="0" distL="0" distR="0" wp14:anchorId="5A0E984B" wp14:editId="7CF56111">
          <wp:extent cx="2519172" cy="7863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u_200dpi.jpg"/>
                  <pic:cNvPicPr/>
                </pic:nvPicPr>
                <pic:blipFill>
                  <a:blip r:embed="rId1">
                    <a:extLst>
                      <a:ext uri="{28A0092B-C50C-407E-A947-70E740481C1C}">
                        <a14:useLocalDpi xmlns:a14="http://schemas.microsoft.com/office/drawing/2010/main" val="0"/>
                      </a:ext>
                    </a:extLst>
                  </a:blip>
                  <a:stretch>
                    <a:fillRect/>
                  </a:stretch>
                </pic:blipFill>
                <pic:spPr>
                  <a:xfrm>
                    <a:off x="0" y="0"/>
                    <a:ext cx="2519172" cy="7863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490F3E"/>
    <w:multiLevelType w:val="hybridMultilevel"/>
    <w:tmpl w:val="DF7C18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406"/>
    <w:rsid w:val="00095EA4"/>
    <w:rsid w:val="0009618D"/>
    <w:rsid w:val="00096C83"/>
    <w:rsid w:val="000C0635"/>
    <w:rsid w:val="000E4D37"/>
    <w:rsid w:val="000F63D3"/>
    <w:rsid w:val="00102777"/>
    <w:rsid w:val="00106EA6"/>
    <w:rsid w:val="0011518A"/>
    <w:rsid w:val="00145B75"/>
    <w:rsid w:val="001755ED"/>
    <w:rsid w:val="0018668B"/>
    <w:rsid w:val="001A227D"/>
    <w:rsid w:val="001E4F15"/>
    <w:rsid w:val="001F347E"/>
    <w:rsid w:val="002360FA"/>
    <w:rsid w:val="00262621"/>
    <w:rsid w:val="0029199C"/>
    <w:rsid w:val="00293582"/>
    <w:rsid w:val="002A530B"/>
    <w:rsid w:val="002A7684"/>
    <w:rsid w:val="002B32DA"/>
    <w:rsid w:val="002B341A"/>
    <w:rsid w:val="002C13CE"/>
    <w:rsid w:val="002E0E5C"/>
    <w:rsid w:val="00356370"/>
    <w:rsid w:val="0037726A"/>
    <w:rsid w:val="003C778E"/>
    <w:rsid w:val="003D20AB"/>
    <w:rsid w:val="00410325"/>
    <w:rsid w:val="004129BC"/>
    <w:rsid w:val="00433158"/>
    <w:rsid w:val="0047256B"/>
    <w:rsid w:val="00475916"/>
    <w:rsid w:val="0048051E"/>
    <w:rsid w:val="00497EC2"/>
    <w:rsid w:val="004A296E"/>
    <w:rsid w:val="004C20D7"/>
    <w:rsid w:val="004D1F00"/>
    <w:rsid w:val="00510F85"/>
    <w:rsid w:val="00534547"/>
    <w:rsid w:val="005530A0"/>
    <w:rsid w:val="00566629"/>
    <w:rsid w:val="005A3BC5"/>
    <w:rsid w:val="006014E8"/>
    <w:rsid w:val="00606161"/>
    <w:rsid w:val="006346AF"/>
    <w:rsid w:val="00657512"/>
    <w:rsid w:val="00676480"/>
    <w:rsid w:val="006B2E00"/>
    <w:rsid w:val="006E4F7F"/>
    <w:rsid w:val="00730BE6"/>
    <w:rsid w:val="00765308"/>
    <w:rsid w:val="00775D5D"/>
    <w:rsid w:val="00781A4B"/>
    <w:rsid w:val="007A0D39"/>
    <w:rsid w:val="007B260B"/>
    <w:rsid w:val="008215B2"/>
    <w:rsid w:val="00897B5D"/>
    <w:rsid w:val="0094027E"/>
    <w:rsid w:val="00993C1C"/>
    <w:rsid w:val="009B72FA"/>
    <w:rsid w:val="009C7B68"/>
    <w:rsid w:val="00A007D9"/>
    <w:rsid w:val="00A238DA"/>
    <w:rsid w:val="00A55E58"/>
    <w:rsid w:val="00A85866"/>
    <w:rsid w:val="00B22D14"/>
    <w:rsid w:val="00B3574A"/>
    <w:rsid w:val="00C47F56"/>
    <w:rsid w:val="00C60F5D"/>
    <w:rsid w:val="00CA7231"/>
    <w:rsid w:val="00CC1D88"/>
    <w:rsid w:val="00CD4C6B"/>
    <w:rsid w:val="00CD6406"/>
    <w:rsid w:val="00D25C2B"/>
    <w:rsid w:val="00D32F1A"/>
    <w:rsid w:val="00D53551"/>
    <w:rsid w:val="00DD2ED9"/>
    <w:rsid w:val="00DF2F31"/>
    <w:rsid w:val="00E32724"/>
    <w:rsid w:val="00E50A07"/>
    <w:rsid w:val="00E847A6"/>
    <w:rsid w:val="00E93539"/>
    <w:rsid w:val="00E9756B"/>
    <w:rsid w:val="00EB6932"/>
    <w:rsid w:val="00EF7236"/>
    <w:rsid w:val="00F27062"/>
    <w:rsid w:val="00FF4D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77E6"/>
  <w15:docId w15:val="{A7B61F2A-94B0-4738-9AA6-8D32021B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E58"/>
  </w:style>
  <w:style w:type="paragraph" w:styleId="Rubrik1">
    <w:name w:val="heading 1"/>
    <w:basedOn w:val="Normal"/>
    <w:next w:val="Normal"/>
    <w:link w:val="Rubrik1Char"/>
    <w:uiPriority w:val="9"/>
    <w:qFormat/>
    <w:rsid w:val="00CD64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D640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D6406"/>
  </w:style>
  <w:style w:type="paragraph" w:styleId="Sidfot">
    <w:name w:val="footer"/>
    <w:basedOn w:val="Normal"/>
    <w:link w:val="SidfotChar"/>
    <w:uiPriority w:val="99"/>
    <w:unhideWhenUsed/>
    <w:rsid w:val="00CD640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D6406"/>
  </w:style>
  <w:style w:type="paragraph" w:styleId="Starktcitat">
    <w:name w:val="Intense Quote"/>
    <w:basedOn w:val="Normal"/>
    <w:next w:val="Normal"/>
    <w:link w:val="StarktcitatChar"/>
    <w:uiPriority w:val="30"/>
    <w:qFormat/>
    <w:rsid w:val="00CD640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CD6406"/>
    <w:rPr>
      <w:i/>
      <w:iCs/>
      <w:color w:val="5B9BD5" w:themeColor="accent1"/>
    </w:rPr>
  </w:style>
  <w:style w:type="character" w:styleId="Starkreferens">
    <w:name w:val="Intense Reference"/>
    <w:basedOn w:val="Standardstycketeckensnitt"/>
    <w:uiPriority w:val="32"/>
    <w:qFormat/>
    <w:rsid w:val="00CD6406"/>
    <w:rPr>
      <w:b/>
      <w:bCs/>
      <w:smallCaps/>
      <w:color w:val="5B9BD5" w:themeColor="accent1"/>
      <w:spacing w:val="5"/>
    </w:rPr>
  </w:style>
  <w:style w:type="character" w:styleId="Starkbetoning">
    <w:name w:val="Intense Emphasis"/>
    <w:basedOn w:val="Standardstycketeckensnitt"/>
    <w:uiPriority w:val="21"/>
    <w:qFormat/>
    <w:rsid w:val="00CD6406"/>
    <w:rPr>
      <w:i/>
      <w:iCs/>
      <w:color w:val="5B9BD5" w:themeColor="accent1"/>
    </w:rPr>
  </w:style>
  <w:style w:type="character" w:customStyle="1" w:styleId="Rubrik1Char">
    <w:name w:val="Rubrik 1 Char"/>
    <w:basedOn w:val="Standardstycketeckensnitt"/>
    <w:link w:val="Rubrik1"/>
    <w:uiPriority w:val="9"/>
    <w:rsid w:val="00CD6406"/>
    <w:rPr>
      <w:rFonts w:asciiTheme="majorHAnsi" w:eastAsiaTheme="majorEastAsia" w:hAnsiTheme="majorHAnsi" w:cstheme="majorBidi"/>
      <w:color w:val="2E74B5" w:themeColor="accent1" w:themeShade="BF"/>
      <w:sz w:val="32"/>
      <w:szCs w:val="32"/>
    </w:rPr>
  </w:style>
  <w:style w:type="paragraph" w:styleId="Ballongtext">
    <w:name w:val="Balloon Text"/>
    <w:basedOn w:val="Normal"/>
    <w:link w:val="BallongtextChar"/>
    <w:uiPriority w:val="99"/>
    <w:semiHidden/>
    <w:unhideWhenUsed/>
    <w:rsid w:val="001A22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27D"/>
    <w:rPr>
      <w:rFonts w:ascii="Tahoma" w:hAnsi="Tahoma" w:cs="Tahoma"/>
      <w:sz w:val="16"/>
      <w:szCs w:val="16"/>
    </w:rPr>
  </w:style>
  <w:style w:type="table" w:styleId="Rutntstabell6frgstarkdekorfrg1">
    <w:name w:val="Grid Table 6 Colorful Accent 1"/>
    <w:basedOn w:val="Normaltabell"/>
    <w:uiPriority w:val="51"/>
    <w:rsid w:val="00E847A6"/>
    <w:pPr>
      <w:spacing w:after="0" w:line="240" w:lineRule="auto"/>
    </w:pPr>
    <w:rPr>
      <w:color w:val="2E74B5" w:themeColor="accent1" w:themeShade="BF"/>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ntstabell6frgstarkdekorfrg11">
    <w:name w:val="Rutnätstabell 6 färgstark – dekorfärg 11"/>
    <w:basedOn w:val="Normaltabell"/>
    <w:uiPriority w:val="51"/>
    <w:rsid w:val="00A55E5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A55E58"/>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A55E58"/>
    <w:pPr>
      <w:ind w:left="720"/>
      <w:contextualSpacing/>
    </w:pPr>
  </w:style>
  <w:style w:type="character" w:styleId="Hyperlnk">
    <w:name w:val="Hyperlink"/>
    <w:basedOn w:val="Standardstycketeckensnitt"/>
    <w:uiPriority w:val="99"/>
    <w:unhideWhenUsed/>
    <w:rsid w:val="00897B5D"/>
    <w:rPr>
      <w:color w:val="0563C1"/>
      <w:u w:val="single"/>
    </w:rPr>
  </w:style>
  <w:style w:type="character" w:customStyle="1" w:styleId="hilite1">
    <w:name w:val="hilite1"/>
    <w:basedOn w:val="Standardstycketeckensnitt"/>
    <w:rsid w:val="00897B5D"/>
    <w:rPr>
      <w:color w:val="000000"/>
      <w:shd w:val="clear" w:color="auto" w:fill="FFFF99"/>
    </w:rPr>
  </w:style>
  <w:style w:type="paragraph" w:customStyle="1" w:styleId="gmail-msolistparagraph">
    <w:name w:val="gmail-msolistparagraph"/>
    <w:basedOn w:val="Normal"/>
    <w:rsid w:val="00DD2ED9"/>
    <w:pPr>
      <w:spacing w:before="100" w:beforeAutospacing="1" w:after="100" w:afterAutospacing="1" w:line="240" w:lineRule="auto"/>
    </w:pPr>
    <w:rPr>
      <w:rFonts w:ascii="Calibri" w:hAnsi="Calibri" w:cs="Calibri"/>
      <w:lang w:eastAsia="sv-SE"/>
    </w:rPr>
  </w:style>
  <w:style w:type="character" w:styleId="Olstomnmnande">
    <w:name w:val="Unresolved Mention"/>
    <w:basedOn w:val="Standardstycketeckensnitt"/>
    <w:uiPriority w:val="99"/>
    <w:semiHidden/>
    <w:unhideWhenUsed/>
    <w:rsid w:val="004C20D7"/>
    <w:rPr>
      <w:color w:val="808080"/>
      <w:shd w:val="clear" w:color="auto" w:fill="E6E6E6"/>
    </w:rPr>
  </w:style>
  <w:style w:type="character" w:styleId="AnvndHyperlnk">
    <w:name w:val="FollowedHyperlink"/>
    <w:basedOn w:val="Standardstycketeckensnitt"/>
    <w:uiPriority w:val="99"/>
    <w:semiHidden/>
    <w:unhideWhenUsed/>
    <w:rsid w:val="004A29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204136">
      <w:bodyDiv w:val="1"/>
      <w:marLeft w:val="0"/>
      <w:marRight w:val="0"/>
      <w:marTop w:val="0"/>
      <w:marBottom w:val="0"/>
      <w:divBdr>
        <w:top w:val="none" w:sz="0" w:space="0" w:color="auto"/>
        <w:left w:val="none" w:sz="0" w:space="0" w:color="auto"/>
        <w:bottom w:val="none" w:sz="0" w:space="0" w:color="auto"/>
        <w:right w:val="none" w:sz="0" w:space="0" w:color="auto"/>
      </w:divBdr>
    </w:div>
    <w:div w:id="620888700">
      <w:bodyDiv w:val="1"/>
      <w:marLeft w:val="0"/>
      <w:marRight w:val="0"/>
      <w:marTop w:val="0"/>
      <w:marBottom w:val="0"/>
      <w:divBdr>
        <w:top w:val="none" w:sz="0" w:space="0" w:color="auto"/>
        <w:left w:val="none" w:sz="0" w:space="0" w:color="auto"/>
        <w:bottom w:val="none" w:sz="0" w:space="0" w:color="auto"/>
        <w:right w:val="none" w:sz="0" w:space="0" w:color="auto"/>
      </w:divBdr>
    </w:div>
    <w:div w:id="149043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varuforsorjningen.se/artiklar/forbandsmaterial/hafta-textil-125cmx10m-57629" TargetMode="External"/><Relationship Id="rId26" Type="http://schemas.openxmlformats.org/officeDocument/2006/relationships/hyperlink" Target="http://varuforsorjningen.se/artiklar/kuvert-journalmappar-och-provpasar/lakemedelspase-flera-doseringar-57578" TargetMode="External"/><Relationship Id="rId3" Type="http://schemas.openxmlformats.org/officeDocument/2006/relationships/customXml" Target="../customXml/item3.xml"/><Relationship Id="rId21" Type="http://schemas.openxmlformats.org/officeDocument/2006/relationships/hyperlink" Target="http://varuforsorjningen.se/avtalade-artiklar/kategorier/insulinpumpar-och-tillbehoe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yperlink" Target="mailto:ingela.svanang@varuforsorjningen.s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varuforsorjningen.se/artiklar/forbandsmaterial/hafta-textil-5cmx10m-5763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varuforsorjningen.se/avtalade-artiklar/kategorier/intervention-kaerl-kateterburen/"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gela.svanang@varuforsorjningen.se" TargetMode="External"/><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varuforsorjningen.se/artiklar/forbandsmaterial/hafta-textil-25cmx10m-5763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yperlink" Target="mailto:johan.ryman@varuforsorjningen.se" TargetMode="External"/><Relationship Id="rId27" Type="http://schemas.openxmlformats.org/officeDocument/2006/relationships/image" Target="media/image5.emf"/><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varuforsorjning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B268A37EAAB64296BB11533CC973A4" ma:contentTypeVersion="7" ma:contentTypeDescription="Skapa ett nytt dokument." ma:contentTypeScope="" ma:versionID="14c7d8adc4473603f56c5938769ca828">
  <xsd:schema xmlns:xsd="http://www.w3.org/2001/XMLSchema" xmlns:xs="http://www.w3.org/2001/XMLSchema" xmlns:p="http://schemas.microsoft.com/office/2006/metadata/properties" xmlns:ns2="fc782515-f6b9-41f2-bf8b-d7300b3503df" xmlns:ns3="941adc20-2258-45de-8bd3-8388c8de7047" targetNamespace="http://schemas.microsoft.com/office/2006/metadata/properties" ma:root="true" ma:fieldsID="d63242c7a786139e8ee92f25d68372c2" ns2:_="" ns3:_="">
    <xsd:import namespace="fc782515-f6b9-41f2-bf8b-d7300b3503df"/>
    <xsd:import namespace="941adc20-2258-45de-8bd3-8388c8de70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2515-f6b9-41f2-bf8b-d7300b3503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adc20-2258-45de-8bd3-8388c8de7047" elementFormDefault="qualified">
    <xsd:import namespace="http://schemas.microsoft.com/office/2006/documentManagement/types"/>
    <xsd:import namespace="http://schemas.microsoft.com/office/infopath/2007/PartnerControls"/>
    <xsd:element name="SharedWithUsers" ma:index="10"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995F3-D08B-4962-8C3F-B46CCA3912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B498FD-59E7-46D8-B599-EB637A03F8F0}">
  <ds:schemaRefs>
    <ds:schemaRef ds:uri="http://schemas.microsoft.com/sharepoint/v3/contenttype/forms"/>
  </ds:schemaRefs>
</ds:datastoreItem>
</file>

<file path=customXml/itemProps3.xml><?xml version="1.0" encoding="utf-8"?>
<ds:datastoreItem xmlns:ds="http://schemas.openxmlformats.org/officeDocument/2006/customXml" ds:itemID="{DF3FDEF7-BCB6-48AE-941F-26AE3ECA2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2515-f6b9-41f2-bf8b-d7300b3503df"/>
    <ds:schemaRef ds:uri="941adc20-2258-45de-8bd3-8388c8de7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F0658-594B-4424-AA5C-4E48541F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1081</Words>
  <Characters>5733</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Landstinget i Uppsala Län</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Halldén</dc:creator>
  <cp:keywords/>
  <dc:description/>
  <cp:lastModifiedBy>Tina Frykenfeldt</cp:lastModifiedBy>
  <cp:revision>10</cp:revision>
  <cp:lastPrinted>2015-10-28T15:19:00Z</cp:lastPrinted>
  <dcterms:created xsi:type="dcterms:W3CDTF">2018-08-31T08:59:00Z</dcterms:created>
  <dcterms:modified xsi:type="dcterms:W3CDTF">2018-09-03T06:22:00Z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0x010100C2B268A37EAAB64296BB11533CC973A4</vt:lpwstr>
  </property>
</Properties>
</file>